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微软雅黑" w:eastAsia="方正小标宋简体"/>
          <w:sz w:val="44"/>
          <w:szCs w:val="44"/>
          <w:shd w:val="clear" w:color="auto" w:fill="FFFFFF"/>
        </w:rPr>
      </w:pPr>
    </w:p>
    <w:p>
      <w:pPr>
        <w:spacing w:line="120" w:lineRule="auto"/>
        <w:ind w:right="-542" w:rightChars="-258"/>
        <w:rPr>
          <w:rFonts w:hint="eastAsia" w:ascii="方正小标宋简体" w:eastAsia="方正小标宋简体"/>
          <w:color w:val="FF0000"/>
          <w:spacing w:val="-4"/>
          <w:kern w:val="0"/>
          <w:sz w:val="80"/>
          <w:szCs w:val="80"/>
        </w:rPr>
      </w:pPr>
      <w:r>
        <w:rPr>
          <w:rFonts w:hint="eastAsia" w:ascii="方正小标宋简体" w:eastAsia="方正小标宋简体"/>
          <w:color w:val="FF0000"/>
          <w:spacing w:val="-4"/>
          <w:kern w:val="0"/>
          <w:sz w:val="80"/>
          <w:szCs w:val="80"/>
        </w:rPr>
        <w:t>绍兴市公共资源交易中心</w:t>
      </w:r>
    </w:p>
    <w:p>
      <w:pPr>
        <w:spacing w:line="120" w:lineRule="auto"/>
        <w:ind w:right="-542" w:rightChars="-258"/>
        <w:jc w:val="distribute"/>
        <w:rPr>
          <w:rFonts w:hint="eastAsia" w:ascii="方正小标宋简体" w:eastAsia="方正小标宋简体"/>
          <w:color w:val="FF0000"/>
          <w:spacing w:val="-4"/>
          <w:kern w:val="0"/>
          <w:sz w:val="80"/>
          <w:szCs w:val="80"/>
        </w:rPr>
      </w:pPr>
      <w:r>
        <w:rPr>
          <w:rFonts w:hint="eastAsia" w:ascii="方正小标宋简体" w:eastAsia="方正小标宋简体"/>
          <w:color w:val="FF0000"/>
          <w:spacing w:val="-4"/>
          <w:kern w:val="0"/>
          <w:sz w:val="80"/>
          <w:szCs w:val="80"/>
        </w:rPr>
        <w:t>绍兴市招标投标协会</w:t>
      </w:r>
    </w:p>
    <w:p>
      <w:pPr>
        <w:spacing w:line="0" w:lineRule="atLeast"/>
        <w:jc w:val="center"/>
        <w:rPr>
          <w:rFonts w:hint="eastAsia"/>
        </w:rPr>
      </w:pPr>
      <w:r>
        <w:rPr>
          <w:rFonts w:hint="eastAsia" w:ascii="仿宋_GB2312" w:hAnsi="宋体"/>
          <w:spacing w:val="-20"/>
          <w:sz w:val="80"/>
          <w:szCs w:val="80"/>
        </w:rPr>
        <mc:AlternateContent>
          <mc:Choice Requires="wpg">
            <w:drawing>
              <wp:anchor distT="0" distB="0" distL="114300" distR="114300" simplePos="0" relativeHeight="251659264" behindDoc="0" locked="0" layoutInCell="1" allowOverlap="1">
                <wp:simplePos x="0" y="0"/>
                <wp:positionH relativeFrom="column">
                  <wp:posOffset>-100330</wp:posOffset>
                </wp:positionH>
                <wp:positionV relativeFrom="paragraph">
                  <wp:posOffset>229870</wp:posOffset>
                </wp:positionV>
                <wp:extent cx="6093460" cy="57785"/>
                <wp:effectExtent l="0" t="13970" r="2540" b="23495"/>
                <wp:wrapNone/>
                <wp:docPr id="3" name="组合 3"/>
                <wp:cNvGraphicFramePr/>
                <a:graphic xmlns:a="http://schemas.openxmlformats.org/drawingml/2006/main">
                  <a:graphicData uri="http://schemas.microsoft.com/office/word/2010/wordprocessingGroup">
                    <wpg:wgp>
                      <wpg:cNvGrpSpPr/>
                      <wpg:grpSpPr>
                        <a:xfrm>
                          <a:off x="0" y="0"/>
                          <a:ext cx="6093460" cy="57785"/>
                          <a:chOff x="1642" y="2865"/>
                          <a:chExt cx="9684" cy="91"/>
                        </a:xfrm>
                      </wpg:grpSpPr>
                      <wps:wsp>
                        <wps:cNvPr id="1" name="直接连接符 1"/>
                        <wps:cNvCnPr/>
                        <wps:spPr>
                          <a:xfrm>
                            <a:off x="1642" y="2865"/>
                            <a:ext cx="9684" cy="1"/>
                          </a:xfrm>
                          <a:prstGeom prst="line">
                            <a:avLst/>
                          </a:prstGeom>
                          <a:ln w="28575" cap="flat" cmpd="sng">
                            <a:solidFill>
                              <a:srgbClr val="FF0000"/>
                            </a:solidFill>
                            <a:prstDash val="solid"/>
                            <a:headEnd type="none" w="med" len="med"/>
                            <a:tailEnd type="none" w="med" len="med"/>
                          </a:ln>
                        </wps:spPr>
                        <wps:bodyPr upright="1"/>
                      </wps:wsp>
                      <wps:wsp>
                        <wps:cNvPr id="2" name="直接连接符 2"/>
                        <wps:cNvCnPr/>
                        <wps:spPr>
                          <a:xfrm>
                            <a:off x="1642" y="2955"/>
                            <a:ext cx="9684" cy="1"/>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9pt;margin-top:18.1pt;height:4.55pt;width:479.8pt;z-index:251659264;mso-width-relative:page;mso-height-relative:page;" coordorigin="1642,2865" coordsize="9684,91" o:gfxdata="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bP1ZUNoAAAAJAQAADwAA&#10;AAAAAAABACAAAAAiAAAAZHJzL2Rvd25yZXYueG1sUEsBAhQAFAAAAAgAh07iQL/MM3uGAgAAHgcA&#10;AA4AAAAAAAAAAQAgAAAAKQEAAGRycy9lMm9Eb2MueG1sUEsFBgAAAAAGAAYAWQEAACEGAAAAAA==&#10;">
                <o:lock v:ext="edit" aspectratio="f"/>
                <v:line id="_x0000_s1026" o:spid="_x0000_s1026" o:spt="20" style="position:absolute;left:1642;top:2865;height:1;width:9684;" filled="f" stroked="t" coordsize="21600,21600" o:gfxdata="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5/Nbu5AAAA2gAA&#10;AA8AAAAAAAAAAQAgAAAAIgAAAGRycy9kb3ducmV2LnhtbFBLAQIUABQAAAAIAIdO4kAzLwWeOwAA&#10;ADkAAAAQAAAAAAAAAAEAIAAAAAgBAABkcnMvc2hhcGV4bWwueG1sUEsFBgAAAAAGAAYAWwEAALID&#10;AAAAAA==&#10;">
                  <v:fill on="f" focussize="0,0"/>
                  <v:stroke weight="2.25pt" color="#FF0000" joinstyle="round"/>
                  <v:imagedata o:title=""/>
                  <o:lock v:ext="edit" aspectratio="f"/>
                </v:line>
                <v:line id="_x0000_s1026" o:spid="_x0000_s1026" o:spt="20" style="position:absolute;left:1642;top:2955;height:1;width:9684;" filled="f" stroked="t" coordsize="21600,21600" o:gfxdata="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lPO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p>
    <w:p>
      <w:pPr>
        <w:spacing w:line="560" w:lineRule="exact"/>
        <w:jc w:val="center"/>
        <w:rPr>
          <w:rFonts w:hint="eastAsia"/>
          <w:b/>
          <w:bCs/>
          <w:sz w:val="44"/>
          <w:szCs w:val="44"/>
        </w:rPr>
      </w:pPr>
    </w:p>
    <w:p>
      <w:pPr>
        <w:spacing w:line="600" w:lineRule="exact"/>
        <w:jc w:val="center"/>
        <w:rPr>
          <w:rFonts w:ascii="方正小标宋简体" w:hAnsi="微软雅黑" w:eastAsia="方正小标宋简体"/>
          <w:sz w:val="44"/>
          <w:szCs w:val="44"/>
          <w:shd w:val="clear" w:color="auto" w:fill="FFFFFF"/>
        </w:rPr>
      </w:pPr>
      <w:r>
        <w:rPr>
          <w:rFonts w:hint="eastAsia" w:ascii="方正小标宋简体" w:hAnsi="微软雅黑" w:eastAsia="方正小标宋简体"/>
          <w:sz w:val="44"/>
          <w:szCs w:val="44"/>
          <w:shd w:val="clear" w:color="auto" w:fill="FFFFFF"/>
        </w:rPr>
        <w:t>关于做好市招标投标协会工程建设项目</w:t>
      </w:r>
    </w:p>
    <w:p>
      <w:pPr>
        <w:spacing w:line="600" w:lineRule="exact"/>
        <w:jc w:val="center"/>
        <w:rPr>
          <w:rFonts w:ascii="方正小标宋简体" w:hAnsi="微软雅黑" w:eastAsia="方正小标宋简体"/>
          <w:sz w:val="44"/>
          <w:szCs w:val="44"/>
          <w:shd w:val="clear" w:color="auto" w:fill="FFFFFF"/>
        </w:rPr>
      </w:pPr>
      <w:r>
        <w:rPr>
          <w:rFonts w:hint="eastAsia" w:ascii="方正小标宋简体" w:hAnsi="微软雅黑" w:eastAsia="方正小标宋简体"/>
          <w:sz w:val="44"/>
          <w:szCs w:val="44"/>
          <w:shd w:val="clear" w:color="auto" w:fill="FFFFFF"/>
        </w:rPr>
        <w:t>投标联保保证金使用衔接工作的通知</w:t>
      </w:r>
    </w:p>
    <w:p>
      <w:pPr>
        <w:spacing w:line="600" w:lineRule="exact"/>
        <w:jc w:val="center"/>
        <w:rPr>
          <w:rFonts w:ascii="仿宋_GB2312" w:eastAsia="仿宋_GB2312" w:cs="Times New Roman"/>
          <w:sz w:val="10"/>
          <w:szCs w:val="1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Times New Roman"/>
          <w:sz w:val="32"/>
          <w:szCs w:val="32"/>
        </w:rPr>
      </w:pPr>
      <w:r>
        <w:rPr>
          <w:rFonts w:hint="eastAsia" w:ascii="仿宋_GB2312" w:eastAsia="仿宋_GB2312" w:cs="Times New Roman"/>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s="Times New Roman"/>
          <w:sz w:val="32"/>
          <w:szCs w:val="32"/>
        </w:rPr>
      </w:pPr>
      <w:r>
        <w:rPr>
          <w:rFonts w:hint="eastAsia" w:ascii="仿宋_GB2312" w:eastAsia="仿宋_GB2312" w:cs="Times New Roman"/>
          <w:sz w:val="32"/>
          <w:szCs w:val="32"/>
        </w:rPr>
        <w:t>为有序推进绍兴市招标投标协会（以下简称协会）资产清算和注销工作，平稳做好工程建设项目投标联保保证金的使用衔接，确保招投标活动正常开展，经研究，决定由市公共资源交易中心（以下简称交易中心）对具备协会工程建设项目投标保证金联保资格的企业实行年度投标保证金制。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协会投标联保保证金的转保办理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sz w:val="32"/>
          <w:szCs w:val="32"/>
        </w:rPr>
      </w:pPr>
      <w:r>
        <w:rPr>
          <w:rFonts w:hint="eastAsia" w:ascii="仿宋_GB2312" w:eastAsia="仿宋_GB2312" w:cs="Times New Roman"/>
          <w:sz w:val="32"/>
          <w:szCs w:val="32"/>
        </w:rPr>
        <w:t>按照自愿原则，2021年9月30日前参加协会工程建设项目投标保证金联保的企业，可在2021年10月28日-11月10日期间向交易中心申请一次性预交年度投标保证金。相关企业按照《转保办理须知》</w:t>
      </w:r>
      <w:r>
        <w:rPr>
          <w:rFonts w:hint="eastAsia" w:ascii="仿宋_GB2312" w:hAnsi="黑体" w:eastAsia="仿宋_GB2312" w:cs="黑体"/>
          <w:sz w:val="32"/>
          <w:szCs w:val="32"/>
        </w:rPr>
        <w:t>（见</w:t>
      </w:r>
      <w:r>
        <w:rPr>
          <w:rFonts w:hint="eastAsia" w:ascii="仿宋_GB2312" w:eastAsia="仿宋_GB2312" w:cs="Times New Roman"/>
          <w:sz w:val="32"/>
          <w:szCs w:val="32"/>
        </w:rPr>
        <w:t>附件1）完成</w:t>
      </w:r>
      <w:r>
        <w:rPr>
          <w:rFonts w:hint="eastAsia" w:ascii="仿宋_GB2312" w:hAnsi="黑体" w:eastAsia="仿宋_GB2312" w:cs="黑体"/>
          <w:sz w:val="32"/>
          <w:szCs w:val="32"/>
        </w:rPr>
        <w:t>协会投标联保保证金的转保后</w:t>
      </w:r>
      <w:r>
        <w:rPr>
          <w:rFonts w:hint="eastAsia" w:ascii="仿宋_GB2312" w:eastAsia="仿宋_GB2312" w:cs="Times New Roman"/>
          <w:sz w:val="32"/>
          <w:szCs w:val="32"/>
        </w:rPr>
        <w:t>，取得交易中心年度投标保证金使用资格</w:t>
      </w:r>
      <w:r>
        <w:rPr>
          <w:rFonts w:hint="eastAsia" w:ascii="仿宋_GB2312" w:hAnsi="黑体" w:eastAsia="仿宋_GB2312" w:cs="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s="Times New Roman"/>
          <w:sz w:val="32"/>
          <w:szCs w:val="32"/>
          <w:u w:val="single"/>
        </w:rPr>
      </w:pPr>
      <w:r>
        <w:rPr>
          <w:rFonts w:hint="eastAsia" w:ascii="仿宋_GB2312" w:eastAsia="仿宋_GB2312" w:cs="Times New Roman"/>
          <w:sz w:val="32"/>
          <w:szCs w:val="32"/>
        </w:rPr>
        <w:t>企业放弃转保的，应及时办理协会联保保证金退还手续。退保时，联保保证金尚具有保证责任的，相关企业应按照招标文件规定全额补足投标保证金后，方可申请退还。</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黑体" w:hAnsi="黑体" w:eastAsia="黑体" w:cs="Times New Roman"/>
          <w:sz w:val="32"/>
          <w:szCs w:val="32"/>
        </w:rPr>
      </w:pPr>
      <w:r>
        <w:rPr>
          <w:rFonts w:hint="eastAsia" w:ascii="黑体" w:hAnsi="黑体" w:eastAsia="黑体" w:cs="Times New Roman"/>
          <w:sz w:val="32"/>
          <w:szCs w:val="32"/>
        </w:rPr>
        <w:t>二、交易中心年度投标保证金的使用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Times New Roman"/>
          <w:sz w:val="32"/>
          <w:szCs w:val="32"/>
        </w:rPr>
      </w:pPr>
      <w:r>
        <w:rPr>
          <w:rFonts w:hint="eastAsia" w:ascii="仿宋_GB2312" w:eastAsia="仿宋_GB2312" w:cs="Times New Roman"/>
          <w:sz w:val="32"/>
          <w:szCs w:val="32"/>
        </w:rPr>
        <w:t>交易中心年度投标保证金与协会投标联保保证金使用范围相同，具有自动适应性。年度投标保证金的有效期与企业信息登记入库有效期一致。</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s="Times New Roman"/>
          <w:sz w:val="32"/>
          <w:szCs w:val="32"/>
        </w:rPr>
      </w:pPr>
      <w:r>
        <w:rPr>
          <w:rFonts w:hint="eastAsia" w:ascii="仿宋_GB2312" w:eastAsia="仿宋_GB2312" w:cs="Times New Roman"/>
          <w:sz w:val="32"/>
          <w:szCs w:val="32"/>
        </w:rPr>
        <w:t>在年度投标保证金有效期内，保证范围内的项目不需逐个缴纳投标保证金。招标文件对投标保证金缴纳凭证有规定的，参保企业应提供《绍兴市公共资源交易中心工程建设项目年度投标保证金证明》作为投标保证金缴纳凭证。过渡期间，《绍兴市公共资源交易中心工程建设项目年度投标保证金证明》和《协会</w:t>
      </w:r>
      <w:r>
        <w:rPr>
          <w:rFonts w:hint="eastAsia" w:ascii="仿宋_GB2312" w:eastAsia="仿宋_GB2312"/>
          <w:kern w:val="0"/>
          <w:sz w:val="32"/>
          <w:szCs w:val="32"/>
        </w:rPr>
        <w:t>投标保证金联保证明</w:t>
      </w:r>
      <w:r>
        <w:rPr>
          <w:rFonts w:hint="eastAsia" w:ascii="仿宋_GB2312" w:eastAsia="仿宋_GB2312" w:cs="Times New Roman"/>
          <w:sz w:val="32"/>
          <w:szCs w:val="32"/>
        </w:rPr>
        <w:t>》具备同等效力。</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s="Times New Roman"/>
          <w:sz w:val="32"/>
          <w:szCs w:val="32"/>
        </w:rPr>
      </w:pPr>
      <w:r>
        <w:rPr>
          <w:rFonts w:hint="eastAsia" w:ascii="仿宋_GB2312" w:eastAsia="仿宋_GB2312" w:cs="Times New Roman"/>
          <w:sz w:val="32"/>
          <w:szCs w:val="32"/>
        </w:rPr>
        <w:t>参保企业因违约违规等，相关部门（单位）按法律法规和招标文件等规定作出罚没（不予退还）投标保证金处罚（处理）等的，交易中心</w:t>
      </w:r>
      <w:r>
        <w:rPr>
          <w:rFonts w:hint="eastAsia" w:ascii="仿宋_GB2312" w:eastAsia="仿宋_GB2312"/>
          <w:kern w:val="0"/>
          <w:sz w:val="32"/>
          <w:szCs w:val="32"/>
        </w:rPr>
        <w:t>对相关参保企业的年度投标保证金予以按要求划转或暂扣，并同时</w:t>
      </w:r>
      <w:r>
        <w:rPr>
          <w:rFonts w:ascii="仿宋_GB2312" w:eastAsia="仿宋_GB2312" w:cs="Times New Roman"/>
          <w:sz w:val="32"/>
          <w:szCs w:val="32"/>
        </w:rPr>
        <w:t>取消或暂停年度保证金使用资格</w:t>
      </w:r>
      <w:r>
        <w:rPr>
          <w:rFonts w:hint="eastAsia" w:ascii="仿宋_GB2312" w:eastAsia="仿宋_GB2312"/>
          <w:kern w:val="0"/>
          <w:sz w:val="32"/>
          <w:szCs w:val="32"/>
        </w:rPr>
        <w:t>；</w:t>
      </w:r>
      <w:r>
        <w:rPr>
          <w:rFonts w:hint="eastAsia" w:ascii="仿宋_GB2312" w:eastAsia="仿宋_GB2312" w:cs="Times New Roman"/>
          <w:sz w:val="32"/>
          <w:szCs w:val="32"/>
        </w:rPr>
        <w:t>年度投标</w:t>
      </w:r>
      <w:r>
        <w:rPr>
          <w:rFonts w:ascii="仿宋_GB2312" w:eastAsia="仿宋_GB2312" w:cs="Times New Roman"/>
          <w:sz w:val="32"/>
          <w:szCs w:val="32"/>
        </w:rPr>
        <w:t>保证金</w:t>
      </w:r>
      <w:r>
        <w:rPr>
          <w:rFonts w:hint="eastAsia" w:ascii="仿宋_GB2312" w:eastAsia="仿宋_GB2312" w:cs="Times New Roman"/>
          <w:sz w:val="32"/>
          <w:szCs w:val="32"/>
        </w:rPr>
        <w:t>不足投标保证金处罚（处理）额度的，不足部分应由参保企业</w:t>
      </w:r>
      <w:r>
        <w:rPr>
          <w:rFonts w:ascii="仿宋_GB2312" w:eastAsia="仿宋_GB2312" w:cs="Times New Roman"/>
          <w:sz w:val="32"/>
          <w:szCs w:val="32"/>
        </w:rPr>
        <w:t>补</w:t>
      </w:r>
      <w:r>
        <w:rPr>
          <w:rFonts w:hint="eastAsia" w:ascii="仿宋_GB2312" w:eastAsia="仿宋_GB2312" w:cs="Times New Roman"/>
          <w:sz w:val="32"/>
          <w:szCs w:val="32"/>
        </w:rPr>
        <w:t>缴。参保企业被取消年度保证金使用资格的，应按投标项目逐个缴纳（补缴）投标保证金。</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黑体" w:hAnsi="黑体" w:eastAsia="黑体" w:cs="Times New Roman"/>
          <w:sz w:val="32"/>
          <w:szCs w:val="32"/>
        </w:rPr>
      </w:pPr>
      <w:r>
        <w:rPr>
          <w:rFonts w:hint="eastAsia" w:ascii="黑体" w:hAnsi="黑体" w:eastAsia="黑体" w:cs="Times New Roman"/>
          <w:sz w:val="32"/>
          <w:szCs w:val="32"/>
        </w:rPr>
        <w:t>三、交易中心年度投标保证金的退还</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s="Times New Roman"/>
          <w:sz w:val="32"/>
          <w:szCs w:val="32"/>
        </w:rPr>
      </w:pPr>
      <w:r>
        <w:rPr>
          <w:rFonts w:hint="eastAsia" w:ascii="仿宋_GB2312" w:eastAsia="仿宋_GB2312" w:cs="Times New Roman"/>
          <w:sz w:val="32"/>
          <w:szCs w:val="32"/>
        </w:rPr>
        <w:t>如需终止年度投标保证金使用资格的，参保企业原则上应在办理下一年度信息登记时申请退出；未申请退出的，视为继续保留，自动转入下一年度。</w:t>
      </w:r>
      <w:r>
        <w:rPr>
          <w:rFonts w:hint="eastAsia" w:ascii="仿宋_GB2312" w:eastAsia="仿宋_GB2312"/>
          <w:kern w:val="0"/>
          <w:sz w:val="32"/>
          <w:szCs w:val="32"/>
        </w:rPr>
        <w:t>因特殊原因确需中途退出的，参保企业应向交易中心提交</w:t>
      </w:r>
      <w:r>
        <w:rPr>
          <w:rFonts w:hint="eastAsia" w:ascii="仿宋_GB2312" w:eastAsia="仿宋_GB2312" w:cs="Times New Roman"/>
          <w:sz w:val="32"/>
          <w:szCs w:val="32"/>
        </w:rPr>
        <w:t>年度投标保证金</w:t>
      </w:r>
      <w:r>
        <w:rPr>
          <w:rFonts w:hint="eastAsia" w:ascii="仿宋_GB2312" w:eastAsia="仿宋_GB2312"/>
          <w:kern w:val="0"/>
          <w:sz w:val="32"/>
          <w:szCs w:val="32"/>
        </w:rPr>
        <w:t>退还申请</w:t>
      </w:r>
      <w:r>
        <w:rPr>
          <w:rFonts w:hint="eastAsia" w:ascii="仿宋_GB2312" w:eastAsia="仿宋_GB2312" w:cs="Times New Roman"/>
          <w:sz w:val="32"/>
          <w:szCs w:val="32"/>
        </w:rPr>
        <w:t>（见附件4）</w:t>
      </w:r>
      <w:r>
        <w:rPr>
          <w:rFonts w:hint="eastAsia" w:ascii="仿宋_GB2312" w:eastAsia="仿宋_GB2312"/>
          <w:kern w:val="0"/>
          <w:sz w:val="32"/>
          <w:szCs w:val="32"/>
        </w:rPr>
        <w:t>，经核实后，退还至基本账户，年度投标保证金不计息。自退还之日起，企业不再</w:t>
      </w:r>
      <w:r>
        <w:rPr>
          <w:rFonts w:hint="eastAsia" w:ascii="仿宋_GB2312" w:eastAsia="仿宋_GB2312" w:cs="Times New Roman"/>
          <w:sz w:val="32"/>
          <w:szCs w:val="32"/>
        </w:rPr>
        <w:t>具有交易中心年度投标保证金使用资格</w:t>
      </w:r>
      <w:r>
        <w:rPr>
          <w:rFonts w:hint="eastAsia" w:ascii="仿宋_GB2312" w:eastAsia="仿宋_GB2312"/>
          <w:kern w:val="0"/>
          <w:sz w:val="32"/>
          <w:szCs w:val="32"/>
        </w:rPr>
        <w:t>，且当年度不再受理申请。</w:t>
      </w: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ascii="仿宋_GB2312"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eastAsia="仿宋_GB2312" w:cs="Times New Roman"/>
          <w:sz w:val="32"/>
          <w:szCs w:val="32"/>
        </w:rPr>
      </w:pPr>
      <w:r>
        <w:rPr>
          <w:rFonts w:hint="eastAsia" w:ascii="仿宋_GB2312" w:eastAsia="仿宋_GB2312" w:cs="Times New Roman"/>
          <w:sz w:val="32"/>
          <w:szCs w:val="32"/>
        </w:rPr>
        <w:t>绍兴市公共资源交易中心</w:t>
      </w: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rPr>
        <w:t>绍兴市招标投标协会</w:t>
      </w:r>
    </w:p>
    <w:p>
      <w:pPr>
        <w:keepNext w:val="0"/>
        <w:keepLines w:val="0"/>
        <w:pageBreakBefore w:val="0"/>
        <w:widowControl w:val="0"/>
        <w:kinsoku/>
        <w:wordWrap/>
        <w:overflowPunct/>
        <w:topLinePunct w:val="0"/>
        <w:autoSpaceDE/>
        <w:autoSpaceDN/>
        <w:bidi w:val="0"/>
        <w:adjustRightInd/>
        <w:snapToGrid/>
        <w:spacing w:line="560" w:lineRule="exact"/>
        <w:ind w:right="640" w:firstLine="645"/>
        <w:jc w:val="center"/>
        <w:textAlignment w:val="auto"/>
        <w:rPr>
          <w:rFonts w:ascii="仿宋_GB2312" w:eastAsia="仿宋_GB2312" w:cs="Times New Roman"/>
          <w:sz w:val="32"/>
          <w:szCs w:val="32"/>
        </w:rPr>
      </w:pP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rPr>
        <w:t>2021年10月28日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sz w:val="32"/>
          <w:szCs w:val="32"/>
        </w:rPr>
      </w:pPr>
      <w:r>
        <w:rPr>
          <w:rFonts w:hint="eastAsia" w:ascii="仿宋_GB2312" w:eastAsia="仿宋_GB2312" w:cs="Times New Roman"/>
          <w:sz w:val="32"/>
          <w:szCs w:val="32"/>
        </w:rPr>
        <w:br w:type="page"/>
      </w:r>
      <w:r>
        <w:rPr>
          <w:rFonts w:hint="eastAsia" w:ascii="黑体" w:hAnsi="黑体" w:eastAsia="黑体"/>
          <w:sz w:val="32"/>
          <w:szCs w:val="32"/>
        </w:rPr>
        <w:t>附件1</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转保办理须知</w:t>
      </w:r>
    </w:p>
    <w:p>
      <w:pPr>
        <w:spacing w:line="600" w:lineRule="exact"/>
        <w:rPr>
          <w:rFonts w:ascii="仿宋_GB2312" w:eastAsia="仿宋_GB2312"/>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一、办理时间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2021年10月28日—11月10日</w:t>
      </w:r>
    </w:p>
    <w:p>
      <w:pPr>
        <w:pStyle w:val="5"/>
        <w:shd w:val="clear" w:color="auto" w:fill="FFFFFF"/>
        <w:spacing w:before="0" w:beforeAutospacing="0" w:after="0" w:afterAutospacing="0" w:line="600" w:lineRule="exact"/>
        <w:ind w:firstLine="640" w:firstLineChars="200"/>
        <w:rPr>
          <w:rFonts w:ascii="黑体" w:hAnsi="黑体" w:eastAsia="黑体"/>
          <w:sz w:val="32"/>
          <w:szCs w:val="32"/>
        </w:rPr>
      </w:pPr>
      <w:r>
        <w:rPr>
          <w:rFonts w:hint="eastAsia" w:ascii="黑体" w:hAnsi="黑体" w:eastAsia="黑体"/>
          <w:sz w:val="32"/>
          <w:szCs w:val="32"/>
        </w:rPr>
        <w:t>二、办理地点</w:t>
      </w:r>
    </w:p>
    <w:p>
      <w:pPr>
        <w:pStyle w:val="5"/>
        <w:shd w:val="clear" w:color="auto" w:fill="FFFFFF"/>
        <w:spacing w:before="0" w:beforeAutospacing="0" w:after="0" w:afterAutospacing="0" w:line="600" w:lineRule="exact"/>
        <w:ind w:firstLine="640" w:firstLineChars="200"/>
        <w:rPr>
          <w:rFonts w:ascii="仿宋_GB2312" w:hAnsi="微软雅黑" w:eastAsia="仿宋_GB2312"/>
          <w:color w:val="3F3F3F"/>
          <w:sz w:val="32"/>
          <w:szCs w:val="32"/>
        </w:rPr>
      </w:pPr>
      <w:r>
        <w:rPr>
          <w:rFonts w:hint="eastAsia" w:ascii="仿宋_GB2312" w:eastAsia="仿宋_GB2312"/>
          <w:sz w:val="32"/>
          <w:szCs w:val="32"/>
        </w:rPr>
        <w:t>绍兴市公共资源交易中心</w:t>
      </w:r>
      <w:r>
        <w:rPr>
          <w:rFonts w:hint="eastAsia" w:ascii="仿宋_GB2312" w:hAnsi="微软雅黑" w:eastAsia="仿宋_GB2312"/>
          <w:color w:val="3F3F3F"/>
          <w:sz w:val="32"/>
          <w:szCs w:val="32"/>
        </w:rPr>
        <w:t>，迪荡新城惠利街20号，鼎盛时代大厦4楼资金结算窗口。</w:t>
      </w:r>
    </w:p>
    <w:p>
      <w:pPr>
        <w:pStyle w:val="5"/>
        <w:shd w:val="clear" w:color="auto" w:fill="FFFFFF"/>
        <w:spacing w:before="0" w:beforeAutospacing="0" w:after="0" w:afterAutospacing="0" w:line="600" w:lineRule="exact"/>
        <w:ind w:firstLine="640" w:firstLineChars="200"/>
        <w:rPr>
          <w:rFonts w:ascii="黑体" w:hAnsi="黑体" w:eastAsia="黑体" w:cs="Times New Roman"/>
          <w:bCs/>
          <w:sz w:val="32"/>
          <w:szCs w:val="32"/>
        </w:rPr>
      </w:pPr>
      <w:r>
        <w:rPr>
          <w:rFonts w:hint="eastAsia" w:ascii="黑体" w:hAnsi="黑体" w:eastAsia="黑体"/>
          <w:color w:val="3F3F3F"/>
          <w:sz w:val="32"/>
          <w:szCs w:val="32"/>
        </w:rPr>
        <w:t>三、</w:t>
      </w:r>
      <w:r>
        <w:rPr>
          <w:rFonts w:hint="eastAsia" w:ascii="黑体" w:hAnsi="黑体" w:eastAsia="黑体" w:cs="仿宋"/>
          <w:bCs/>
          <w:sz w:val="32"/>
          <w:szCs w:val="32"/>
        </w:rPr>
        <w:t>交易中心年度保</w:t>
      </w:r>
      <w:r>
        <w:rPr>
          <w:rFonts w:hint="eastAsia" w:ascii="黑体" w:hAnsi="黑体" w:eastAsia="黑体" w:cs="Times New Roman"/>
          <w:bCs/>
          <w:sz w:val="32"/>
          <w:szCs w:val="32"/>
        </w:rPr>
        <w:t>证金额度</w:t>
      </w:r>
    </w:p>
    <w:p>
      <w:pPr>
        <w:pStyle w:val="5"/>
        <w:shd w:val="clear" w:color="auto" w:fill="FFFFFF"/>
        <w:spacing w:before="0" w:beforeAutospacing="0" w:after="0" w:afterAutospacing="0" w:line="600" w:lineRule="exact"/>
        <w:ind w:firstLine="640" w:firstLineChars="200"/>
        <w:rPr>
          <w:rFonts w:ascii="仿宋_GB2312" w:hAnsi="微软雅黑" w:eastAsia="仿宋_GB2312"/>
          <w:color w:val="3F3F3F"/>
          <w:sz w:val="32"/>
          <w:szCs w:val="32"/>
        </w:rPr>
      </w:pPr>
      <w:r>
        <w:rPr>
          <w:rFonts w:hint="eastAsia" w:ascii="仿宋_GB2312" w:hAnsi="仿宋" w:eastAsia="仿宋_GB2312" w:cs="仿宋"/>
          <w:bCs/>
          <w:sz w:val="32"/>
          <w:szCs w:val="32"/>
        </w:rPr>
        <w:t>交易中心年度投标保</w:t>
      </w:r>
      <w:r>
        <w:rPr>
          <w:rFonts w:hint="eastAsia" w:ascii="仿宋_GB2312" w:eastAsia="仿宋_GB2312" w:cs="Times New Roman"/>
          <w:bCs/>
          <w:sz w:val="32"/>
          <w:szCs w:val="32"/>
        </w:rPr>
        <w:t>证金与协会</w:t>
      </w:r>
      <w:r>
        <w:rPr>
          <w:rFonts w:hint="eastAsia" w:ascii="仿宋_GB2312" w:eastAsia="仿宋_GB2312" w:cs="Times New Roman"/>
          <w:sz w:val="32"/>
          <w:szCs w:val="32"/>
        </w:rPr>
        <w:t>投标联保保证金额度相同。</w:t>
      </w:r>
    </w:p>
    <w:p>
      <w:pPr>
        <w:widowControl/>
        <w:spacing w:line="60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四、办理方式和程序</w:t>
      </w:r>
    </w:p>
    <w:p>
      <w:pPr>
        <w:widowControl/>
        <w:spacing w:line="600" w:lineRule="exact"/>
        <w:ind w:firstLine="643" w:firstLineChars="200"/>
        <w:jc w:val="left"/>
        <w:rPr>
          <w:rFonts w:ascii="仿宋_GB2312" w:hAnsi="仿宋" w:eastAsia="仿宋_GB2312" w:cs="仿宋"/>
          <w:sz w:val="32"/>
          <w:szCs w:val="32"/>
        </w:rPr>
      </w:pPr>
      <w:r>
        <w:rPr>
          <w:rFonts w:hint="eastAsia" w:ascii="仿宋_GB2312" w:hAnsi="仿宋" w:eastAsia="仿宋_GB2312" w:cs="仿宋"/>
          <w:b/>
          <w:bCs/>
          <w:sz w:val="32"/>
          <w:szCs w:val="32"/>
        </w:rPr>
        <w:t>方式一：</w:t>
      </w:r>
      <w:r>
        <w:rPr>
          <w:rFonts w:hint="eastAsia" w:ascii="仿宋_GB2312" w:eastAsia="仿宋_GB2312" w:cs="Times New Roman"/>
          <w:b/>
          <w:bCs/>
          <w:sz w:val="32"/>
          <w:szCs w:val="32"/>
        </w:rPr>
        <w:t>联保保证金由协会办理退款，经背书后直接转入交易中心。</w:t>
      </w:r>
      <w:r>
        <w:rPr>
          <w:rFonts w:hint="eastAsia" w:ascii="仿宋_GB2312" w:eastAsia="仿宋_GB2312" w:cs="Times New Roman"/>
          <w:sz w:val="32"/>
          <w:szCs w:val="32"/>
        </w:rPr>
        <w:t>具体办理流程：企业出具</w:t>
      </w:r>
      <w:r>
        <w:rPr>
          <w:rFonts w:hint="eastAsia" w:ascii="仿宋_GB2312" w:hAnsi="仿宋" w:eastAsia="仿宋_GB2312" w:cs="仿宋"/>
          <w:sz w:val="32"/>
          <w:szCs w:val="32"/>
        </w:rPr>
        <w:t>协会</w:t>
      </w:r>
      <w:r>
        <w:rPr>
          <w:rFonts w:hint="eastAsia" w:ascii="仿宋_GB2312" w:eastAsia="仿宋_GB2312" w:cs="Times New Roman"/>
          <w:sz w:val="32"/>
          <w:szCs w:val="32"/>
        </w:rPr>
        <w:t>投标联保保证金退款收据、协会联保证明和交易中心</w:t>
      </w:r>
      <w:r>
        <w:rPr>
          <w:rFonts w:hint="eastAsia" w:ascii="仿宋_GB2312" w:hAnsi="黑体" w:eastAsia="仿宋_GB2312"/>
          <w:sz w:val="32"/>
          <w:szCs w:val="32"/>
        </w:rPr>
        <w:t>工程建设项目年度投标保证金使用承诺书（见附件2）</w:t>
      </w:r>
      <w:r>
        <w:rPr>
          <w:rFonts w:hint="eastAsia" w:ascii="仿宋_GB2312" w:eastAsia="仿宋_GB2312" w:cs="Times New Roman"/>
          <w:sz w:val="32"/>
          <w:szCs w:val="32"/>
        </w:rPr>
        <w:t>；经确认无误后，协会</w:t>
      </w:r>
      <w:r>
        <w:rPr>
          <w:rFonts w:hint="eastAsia" w:ascii="仿宋_GB2312" w:hAnsi="仿宋" w:eastAsia="仿宋_GB2312" w:cs="仿宋"/>
          <w:sz w:val="32"/>
          <w:szCs w:val="32"/>
        </w:rPr>
        <w:t>开具联保保证金退款转账支票，企业现场办理支票背书后（盖上银行预留印鉴）直接转入交易中心保证金专户；交易中心出具</w:t>
      </w:r>
      <w:r>
        <w:rPr>
          <w:rFonts w:hint="eastAsia" w:ascii="仿宋_GB2312" w:hAnsi="黑体" w:eastAsia="仿宋_GB2312" w:cs="宋体"/>
          <w:kern w:val="0"/>
          <w:sz w:val="32"/>
          <w:szCs w:val="32"/>
        </w:rPr>
        <w:t>工程建设项目年度投标保证金证明</w:t>
      </w:r>
      <w:r>
        <w:rPr>
          <w:rFonts w:hint="eastAsia" w:ascii="仿宋_GB2312" w:hAnsi="黑体" w:eastAsia="仿宋_GB2312"/>
          <w:sz w:val="32"/>
          <w:szCs w:val="32"/>
        </w:rPr>
        <w:t>（见附件3）</w:t>
      </w:r>
      <w:r>
        <w:rPr>
          <w:rFonts w:hint="eastAsia" w:ascii="仿宋_GB2312" w:hAnsi="黑体" w:eastAsia="仿宋_GB2312" w:cs="宋体"/>
          <w:kern w:val="0"/>
          <w:sz w:val="32"/>
          <w:szCs w:val="32"/>
        </w:rPr>
        <w:t>和</w:t>
      </w:r>
      <w:r>
        <w:rPr>
          <w:rFonts w:hint="eastAsia" w:ascii="仿宋_GB2312" w:hAnsi="仿宋" w:eastAsia="仿宋_GB2312" w:cs="仿宋"/>
          <w:sz w:val="32"/>
          <w:szCs w:val="32"/>
        </w:rPr>
        <w:t>保证金收款凭证。</w:t>
      </w:r>
    </w:p>
    <w:p>
      <w:pPr>
        <w:widowControl/>
        <w:spacing w:line="600" w:lineRule="exact"/>
        <w:ind w:firstLine="643" w:firstLineChars="200"/>
        <w:jc w:val="left"/>
        <w:rPr>
          <w:rFonts w:ascii="仿宋_GB2312" w:hAnsi="微软雅黑" w:eastAsia="仿宋_GB2312"/>
          <w:color w:val="3F3F3F"/>
          <w:sz w:val="32"/>
          <w:szCs w:val="32"/>
        </w:rPr>
      </w:pPr>
      <w:r>
        <w:rPr>
          <w:rFonts w:hint="eastAsia" w:ascii="仿宋_GB2312" w:hAnsi="仿宋" w:eastAsia="仿宋_GB2312" w:cs="仿宋"/>
          <w:b/>
          <w:bCs/>
          <w:sz w:val="32"/>
          <w:szCs w:val="32"/>
        </w:rPr>
        <w:t>方式二：先由企业从基本账户中全额转入交易中心年度投标保</w:t>
      </w:r>
      <w:r>
        <w:rPr>
          <w:rFonts w:hint="eastAsia" w:ascii="仿宋_GB2312" w:eastAsia="仿宋_GB2312" w:cs="Times New Roman"/>
          <w:b/>
          <w:bCs/>
          <w:sz w:val="32"/>
          <w:szCs w:val="32"/>
        </w:rPr>
        <w:t>证金，经交易中心确认后，再办理协会联保保证金退款手续。</w:t>
      </w:r>
      <w:r>
        <w:rPr>
          <w:rFonts w:hint="eastAsia" w:ascii="仿宋_GB2312" w:eastAsia="仿宋_GB2312" w:cs="Times New Roman"/>
          <w:sz w:val="32"/>
          <w:szCs w:val="32"/>
        </w:rPr>
        <w:t>具体办理流程：</w:t>
      </w:r>
      <w:r>
        <w:rPr>
          <w:rFonts w:hint="eastAsia" w:ascii="仿宋_GB2312" w:hAnsi="仿宋" w:eastAsia="仿宋_GB2312" w:cs="仿宋"/>
          <w:sz w:val="32"/>
          <w:szCs w:val="32"/>
        </w:rPr>
        <w:t>企业从基本账户中将保证金转入交易中心（交易中心保证金账户有二个，账户一：名称：绍兴市公共资源交易中心保证金专户， 账号：0900 0001 0341 1100 010 ，开户银行：绍兴银行营业部；账户二：名称：绍兴市公共资源交易中心保证金专户， 账号：7334 3101 8260 0023 663 ，开户银行：中信银行绍兴城东支行。企业选择交易中心保证金缴款开户银行，应与此前缴入协会</w:t>
      </w:r>
      <w:r>
        <w:rPr>
          <w:rFonts w:hint="eastAsia" w:ascii="仿宋_GB2312" w:eastAsia="仿宋_GB2312" w:cs="Times New Roman"/>
          <w:sz w:val="32"/>
          <w:szCs w:val="32"/>
        </w:rPr>
        <w:t>投标联保保证金的开户银行一致</w:t>
      </w:r>
      <w:r>
        <w:rPr>
          <w:rFonts w:hint="eastAsia" w:ascii="仿宋_GB2312" w:hAnsi="仿宋" w:eastAsia="仿宋_GB2312" w:cs="仿宋"/>
          <w:sz w:val="32"/>
          <w:szCs w:val="32"/>
        </w:rPr>
        <w:t>）；</w:t>
      </w:r>
      <w:r>
        <w:rPr>
          <w:rFonts w:hint="eastAsia" w:ascii="仿宋_GB2312" w:eastAsia="仿宋_GB2312" w:cs="Times New Roman"/>
          <w:sz w:val="32"/>
          <w:szCs w:val="32"/>
        </w:rPr>
        <w:t>企业出具保证金银行缴款回单、</w:t>
      </w:r>
      <w:r>
        <w:rPr>
          <w:rFonts w:hint="eastAsia" w:ascii="仿宋_GB2312" w:hAnsi="仿宋" w:eastAsia="仿宋_GB2312" w:cs="仿宋"/>
          <w:sz w:val="32"/>
          <w:szCs w:val="32"/>
        </w:rPr>
        <w:t>协会</w:t>
      </w:r>
      <w:r>
        <w:rPr>
          <w:rFonts w:hint="eastAsia" w:ascii="仿宋_GB2312" w:eastAsia="仿宋_GB2312" w:cs="Times New Roman"/>
          <w:sz w:val="32"/>
          <w:szCs w:val="32"/>
        </w:rPr>
        <w:t>投标联保保证金退款收据、协会联保证明和交易中心</w:t>
      </w:r>
      <w:r>
        <w:rPr>
          <w:rFonts w:hint="eastAsia" w:ascii="仿宋_GB2312" w:hAnsi="黑体" w:eastAsia="仿宋_GB2312"/>
          <w:sz w:val="32"/>
          <w:szCs w:val="32"/>
        </w:rPr>
        <w:t>工程建设项目年度投标保证金使用承诺书（见附件2）;</w:t>
      </w:r>
      <w:r>
        <w:rPr>
          <w:rFonts w:hint="eastAsia" w:ascii="仿宋_GB2312" w:eastAsia="仿宋_GB2312" w:cs="Times New Roman"/>
          <w:sz w:val="32"/>
          <w:szCs w:val="32"/>
        </w:rPr>
        <w:t>经确认无误后，</w:t>
      </w:r>
      <w:r>
        <w:rPr>
          <w:rFonts w:hint="eastAsia" w:ascii="仿宋_GB2312" w:hAnsi="仿宋" w:eastAsia="仿宋_GB2312" w:cs="仿宋"/>
          <w:sz w:val="32"/>
          <w:szCs w:val="32"/>
        </w:rPr>
        <w:t>交易中心出具</w:t>
      </w:r>
      <w:r>
        <w:rPr>
          <w:rFonts w:hint="eastAsia" w:ascii="仿宋_GB2312" w:hAnsi="黑体" w:eastAsia="仿宋_GB2312" w:cs="宋体"/>
          <w:kern w:val="0"/>
          <w:sz w:val="32"/>
          <w:szCs w:val="32"/>
        </w:rPr>
        <w:t>工程建设项目年度投标保证金证明</w:t>
      </w:r>
      <w:r>
        <w:rPr>
          <w:rFonts w:hint="eastAsia" w:ascii="仿宋_GB2312" w:hAnsi="黑体" w:eastAsia="仿宋_GB2312"/>
          <w:sz w:val="32"/>
          <w:szCs w:val="32"/>
        </w:rPr>
        <w:t>（见附件3）</w:t>
      </w:r>
      <w:r>
        <w:rPr>
          <w:rFonts w:hint="eastAsia" w:ascii="仿宋_GB2312" w:hAnsi="黑体" w:eastAsia="仿宋_GB2312" w:cs="宋体"/>
          <w:kern w:val="0"/>
          <w:sz w:val="32"/>
          <w:szCs w:val="32"/>
        </w:rPr>
        <w:t>和</w:t>
      </w:r>
      <w:r>
        <w:rPr>
          <w:rFonts w:hint="eastAsia" w:ascii="仿宋_GB2312" w:hAnsi="仿宋" w:eastAsia="仿宋_GB2312" w:cs="仿宋"/>
          <w:sz w:val="32"/>
          <w:szCs w:val="32"/>
        </w:rPr>
        <w:t>保证金收款凭证，然后</w:t>
      </w:r>
      <w:r>
        <w:rPr>
          <w:rFonts w:hint="eastAsia" w:ascii="仿宋_GB2312" w:eastAsia="仿宋_GB2312" w:cs="Times New Roman"/>
          <w:sz w:val="32"/>
          <w:szCs w:val="32"/>
        </w:rPr>
        <w:t>办理协会</w:t>
      </w:r>
      <w:r>
        <w:rPr>
          <w:rFonts w:hint="eastAsia" w:ascii="仿宋_GB2312" w:hAnsi="仿宋" w:eastAsia="仿宋_GB2312" w:cs="仿宋"/>
          <w:sz w:val="32"/>
          <w:szCs w:val="32"/>
        </w:rPr>
        <w:t>联保保证金退款手续。</w:t>
      </w:r>
    </w:p>
    <w:p>
      <w:pPr>
        <w:pStyle w:val="5"/>
        <w:shd w:val="clear" w:color="auto" w:fill="FFFFFF"/>
        <w:spacing w:before="0" w:beforeAutospacing="0" w:after="0" w:afterAutospacing="0" w:line="600" w:lineRule="exact"/>
        <w:ind w:firstLine="640" w:firstLineChars="200"/>
        <w:rPr>
          <w:rFonts w:ascii="黑体" w:hAnsi="黑体" w:eastAsia="黑体"/>
          <w:color w:val="3F3F3F"/>
          <w:sz w:val="32"/>
          <w:szCs w:val="32"/>
        </w:rPr>
      </w:pPr>
      <w:r>
        <w:rPr>
          <w:rFonts w:hint="eastAsia" w:ascii="黑体" w:hAnsi="黑体" w:eastAsia="黑体"/>
          <w:color w:val="3F3F3F"/>
          <w:sz w:val="32"/>
          <w:szCs w:val="32"/>
        </w:rPr>
        <w:t>五、其他注意事项</w:t>
      </w:r>
    </w:p>
    <w:p>
      <w:pPr>
        <w:pStyle w:val="5"/>
        <w:shd w:val="clear" w:color="auto" w:fill="FFFFFF"/>
        <w:spacing w:before="0" w:beforeAutospacing="0" w:after="0" w:afterAutospacing="0" w:line="600" w:lineRule="exact"/>
        <w:ind w:firstLine="640" w:firstLineChars="200"/>
        <w:rPr>
          <w:rFonts w:ascii="仿宋_GB2312" w:hAnsi="微软雅黑" w:eastAsia="仿宋_GB2312"/>
          <w:color w:val="3F3F3F"/>
          <w:sz w:val="32"/>
          <w:szCs w:val="32"/>
        </w:rPr>
      </w:pPr>
      <w:r>
        <w:rPr>
          <w:rFonts w:hint="eastAsia" w:ascii="仿宋_GB2312" w:hAnsi="微软雅黑" w:eastAsia="仿宋_GB2312"/>
          <w:color w:val="3F3F3F"/>
          <w:sz w:val="32"/>
          <w:szCs w:val="32"/>
        </w:rPr>
        <w:t>疫情期间，各申请企业至中心办理手续应严格遵守疫情防控的有关规定，服从中心亮码登记、佩戴口罩等管理要求。</w:t>
      </w:r>
    </w:p>
    <w:p>
      <w:pPr>
        <w:pStyle w:val="5"/>
        <w:shd w:val="clear" w:color="auto" w:fill="FFFFFF"/>
        <w:spacing w:before="0" w:beforeAutospacing="0" w:after="0" w:afterAutospacing="0" w:line="600" w:lineRule="exact"/>
        <w:ind w:firstLine="640" w:firstLineChars="200"/>
        <w:rPr>
          <w:rFonts w:ascii="黑体" w:hAnsi="黑体" w:eastAsia="黑体"/>
          <w:color w:val="3F3F3F"/>
          <w:sz w:val="32"/>
          <w:szCs w:val="32"/>
        </w:rPr>
      </w:pPr>
      <w:r>
        <w:rPr>
          <w:rFonts w:hint="eastAsia" w:ascii="黑体" w:hAnsi="黑体" w:eastAsia="黑体"/>
          <w:color w:val="3F3F3F"/>
          <w:sz w:val="32"/>
          <w:szCs w:val="32"/>
        </w:rPr>
        <w:t>六、咨询联系方式</w:t>
      </w:r>
    </w:p>
    <w:p>
      <w:pPr>
        <w:pStyle w:val="5"/>
        <w:shd w:val="clear" w:color="auto" w:fill="FFFFFF"/>
        <w:spacing w:before="0" w:beforeAutospacing="0" w:after="0" w:afterAutospacing="0" w:line="600" w:lineRule="exact"/>
        <w:ind w:firstLine="640" w:firstLineChars="200"/>
        <w:rPr>
          <w:rFonts w:ascii="仿宋_GB2312" w:hAnsi="微软雅黑" w:eastAsia="仿宋_GB2312"/>
          <w:color w:val="3F3F3F"/>
          <w:sz w:val="32"/>
          <w:szCs w:val="32"/>
        </w:rPr>
      </w:pPr>
      <w:r>
        <w:rPr>
          <w:rFonts w:hint="eastAsia" w:ascii="仿宋_GB2312" w:hAnsi="微软雅黑" w:eastAsia="仿宋_GB2312"/>
          <w:color w:val="3F3F3F"/>
          <w:sz w:val="32"/>
          <w:szCs w:val="32"/>
        </w:rPr>
        <w:t>资金结算窗口电话： 88207219</w:t>
      </w:r>
    </w:p>
    <w:p>
      <w:pPr>
        <w:pStyle w:val="5"/>
        <w:shd w:val="clear" w:color="auto" w:fill="FFFFFF"/>
        <w:spacing w:before="0" w:beforeAutospacing="0" w:after="0" w:afterAutospacing="0" w:line="600" w:lineRule="exact"/>
        <w:ind w:firstLine="640" w:firstLineChars="200"/>
        <w:rPr>
          <w:rFonts w:ascii="仿宋_GB2312" w:hAnsi="微软雅黑" w:eastAsia="仿宋_GB2312"/>
          <w:color w:val="3F3F3F"/>
          <w:sz w:val="32"/>
          <w:szCs w:val="32"/>
        </w:rPr>
      </w:pPr>
      <w:r>
        <w:rPr>
          <w:rFonts w:hint="eastAsia" w:ascii="仿宋_GB2312" w:hAnsi="微软雅黑" w:eastAsia="仿宋_GB2312"/>
          <w:color w:val="3F3F3F"/>
          <w:sz w:val="32"/>
          <w:szCs w:val="32"/>
        </w:rPr>
        <w:t>建设项目交易窗口电话：88203654</w:t>
      </w:r>
    </w:p>
    <w:p>
      <w:pPr>
        <w:pStyle w:val="5"/>
        <w:spacing w:before="0" w:beforeAutospacing="0" w:after="0" w:afterAutospacing="0" w:line="600" w:lineRule="exact"/>
        <w:ind w:firstLine="200"/>
        <w:rPr>
          <w:rFonts w:ascii="仿宋_GB2312" w:hAnsi="微软雅黑" w:eastAsia="仿宋_GB2312"/>
          <w:color w:val="3F3F3F"/>
          <w:sz w:val="32"/>
          <w:szCs w:val="32"/>
        </w:rPr>
      </w:pPr>
      <w:r>
        <w:rPr>
          <w:rFonts w:hint="eastAsia" w:ascii="仿宋_GB2312" w:hAnsi="微软雅黑" w:eastAsia="仿宋_GB2312"/>
          <w:color w:val="3F3F3F"/>
          <w:sz w:val="32"/>
          <w:szCs w:val="32"/>
        </w:rPr>
        <w:t xml:space="preserve">   协会联系电话：88307015</w:t>
      </w:r>
    </w:p>
    <w:p>
      <w:pPr>
        <w:spacing w:line="600" w:lineRule="exact"/>
        <w:rPr>
          <w:rFonts w:ascii="仿宋_GB2312" w:eastAsia="仿宋_GB2312"/>
          <w:sz w:val="32"/>
          <w:szCs w:val="32"/>
        </w:rPr>
      </w:pPr>
    </w:p>
    <w:p>
      <w:pPr>
        <w:widowControl/>
        <w:spacing w:line="600" w:lineRule="exact"/>
        <w:jc w:val="left"/>
        <w:rPr>
          <w:rFonts w:ascii="黑体" w:hAnsi="黑体" w:eastAsia="黑体" w:cs="宋体"/>
          <w:kern w:val="0"/>
          <w:sz w:val="32"/>
          <w:szCs w:val="32"/>
        </w:rPr>
      </w:pPr>
    </w:p>
    <w:p>
      <w:pPr>
        <w:widowControl/>
        <w:spacing w:line="600" w:lineRule="exact"/>
        <w:jc w:val="left"/>
        <w:rPr>
          <w:rFonts w:ascii="黑体" w:hAnsi="黑体" w:eastAsia="黑体" w:cs="宋体"/>
          <w:kern w:val="0"/>
          <w:sz w:val="32"/>
          <w:szCs w:val="32"/>
        </w:rPr>
      </w:pPr>
    </w:p>
    <w:p>
      <w:pPr>
        <w:widowControl/>
        <w:spacing w:line="600" w:lineRule="exact"/>
        <w:jc w:val="left"/>
        <w:rPr>
          <w:rFonts w:ascii="黑体" w:hAnsi="黑体" w:eastAsia="黑体" w:cs="宋体"/>
          <w:kern w:val="0"/>
          <w:sz w:val="32"/>
          <w:szCs w:val="32"/>
        </w:rPr>
      </w:pPr>
    </w:p>
    <w:p>
      <w:pPr>
        <w:widowControl/>
        <w:spacing w:line="600" w:lineRule="exact"/>
        <w:jc w:val="left"/>
        <w:rPr>
          <w:rFonts w:ascii="黑体" w:hAnsi="黑体" w:eastAsia="黑体" w:cs="宋体"/>
          <w:b/>
          <w:kern w:val="0"/>
          <w:sz w:val="32"/>
          <w:szCs w:val="32"/>
        </w:rPr>
      </w:pPr>
      <w:r>
        <w:rPr>
          <w:rFonts w:hint="eastAsia" w:ascii="黑体" w:hAnsi="黑体" w:eastAsia="黑体" w:cs="宋体"/>
          <w:kern w:val="0"/>
          <w:sz w:val="32"/>
          <w:szCs w:val="32"/>
        </w:rPr>
        <w:t>附件2</w:t>
      </w: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绍兴市公共资源交易中心工程建设项目</w:t>
      </w:r>
    </w:p>
    <w:p>
      <w:pPr>
        <w:spacing w:line="600" w:lineRule="exact"/>
        <w:jc w:val="center"/>
        <w:rPr>
          <w:rFonts w:ascii="方正小标宋简体" w:eastAsia="方正小标宋简体"/>
          <w:sz w:val="44"/>
          <w:szCs w:val="44"/>
        </w:rPr>
      </w:pPr>
      <w:r>
        <w:rPr>
          <w:rFonts w:hint="eastAsia" w:ascii="方正小标宋简体" w:hAnsi="方正小标宋简体" w:eastAsia="方正小标宋简体" w:cs="方正小标宋简体"/>
          <w:sz w:val="44"/>
          <w:szCs w:val="44"/>
        </w:rPr>
        <w:t>年度投标保证金使用承诺书</w:t>
      </w:r>
    </w:p>
    <w:p>
      <w:pPr>
        <w:spacing w:line="600" w:lineRule="exact"/>
        <w:jc w:val="left"/>
        <w:rPr>
          <w:rFonts w:ascii="仿宋_GB2312" w:eastAsia="仿宋_GB2312"/>
          <w:w w:val="95"/>
          <w:sz w:val="32"/>
          <w:szCs w:val="32"/>
        </w:rPr>
      </w:pPr>
    </w:p>
    <w:p>
      <w:pPr>
        <w:spacing w:line="600" w:lineRule="exact"/>
        <w:jc w:val="left"/>
        <w:rPr>
          <w:rFonts w:ascii="仿宋_GB2312" w:eastAsia="仿宋_GB2312"/>
          <w:kern w:val="0"/>
          <w:sz w:val="32"/>
          <w:szCs w:val="32"/>
        </w:rPr>
      </w:pPr>
      <w:r>
        <w:rPr>
          <w:rFonts w:hint="eastAsia" w:ascii="仿宋_GB2312" w:eastAsia="仿宋_GB2312"/>
          <w:w w:val="95"/>
          <w:sz w:val="32"/>
          <w:szCs w:val="32"/>
        </w:rPr>
        <w:t>绍兴市公共资源交易中心：</w:t>
      </w:r>
    </w:p>
    <w:p>
      <w:pPr>
        <w:spacing w:line="600" w:lineRule="exact"/>
        <w:ind w:left="1" w:firstLine="640" w:firstLineChars="200"/>
        <w:jc w:val="left"/>
        <w:rPr>
          <w:rFonts w:ascii="仿宋_GB2312" w:eastAsia="仿宋_GB2312"/>
          <w:kern w:val="0"/>
          <w:sz w:val="32"/>
          <w:szCs w:val="32"/>
        </w:rPr>
      </w:pPr>
      <w:r>
        <w:rPr>
          <w:rFonts w:hint="eastAsia" w:ascii="仿宋_GB2312" w:eastAsia="仿宋_GB2312"/>
          <w:kern w:val="0"/>
          <w:sz w:val="32"/>
          <w:szCs w:val="32"/>
        </w:rPr>
        <w:t>一、本单位自愿申请办理绍兴市公共资源交易中心工程建设项目年度投标保证金，自觉遵守相关法律法规等制度规定，并按本承诺履行责任。</w:t>
      </w:r>
    </w:p>
    <w:p>
      <w:pPr>
        <w:spacing w:line="600" w:lineRule="exact"/>
        <w:ind w:left="1" w:firstLine="640" w:firstLineChars="200"/>
        <w:jc w:val="left"/>
        <w:rPr>
          <w:rFonts w:ascii="仿宋_GB2312" w:eastAsia="仿宋_GB2312"/>
          <w:kern w:val="0"/>
          <w:sz w:val="32"/>
          <w:szCs w:val="32"/>
        </w:rPr>
      </w:pPr>
      <w:r>
        <w:rPr>
          <w:rFonts w:hint="eastAsia" w:ascii="仿宋_GB2312" w:eastAsia="仿宋_GB2312"/>
          <w:kern w:val="0"/>
          <w:sz w:val="32"/>
          <w:szCs w:val="32"/>
        </w:rPr>
        <w:t>二、本单位自愿将绍兴市招标投标协会的</w:t>
      </w:r>
      <w:r>
        <w:rPr>
          <w:rFonts w:hint="eastAsia" w:ascii="仿宋_GB2312" w:eastAsia="仿宋_GB2312" w:cs="Times New Roman"/>
          <w:sz w:val="32"/>
          <w:szCs w:val="32"/>
        </w:rPr>
        <w:t>投标联保保证金</w:t>
      </w:r>
      <w:r>
        <w:rPr>
          <w:rFonts w:hint="eastAsia" w:ascii="仿宋_GB2312" w:eastAsia="仿宋_GB2312"/>
          <w:kern w:val="0"/>
          <w:sz w:val="32"/>
          <w:szCs w:val="32"/>
        </w:rPr>
        <w:t>转为贵中心年度投标保证金。过渡期间，本单位承诺继续遵守</w:t>
      </w:r>
      <w:r>
        <w:rPr>
          <w:rFonts w:hint="eastAsia" w:ascii="仿宋_GB2312" w:hAnsi="微软雅黑" w:eastAsia="仿宋_GB2312"/>
          <w:bCs/>
          <w:color w:val="3F3F3F"/>
          <w:sz w:val="32"/>
          <w:szCs w:val="32"/>
        </w:rPr>
        <w:t>市招标投标协会工程建设项目投标保证金联保的</w:t>
      </w:r>
      <w:r>
        <w:rPr>
          <w:rFonts w:hint="eastAsia" w:ascii="仿宋_GB2312" w:eastAsia="仿宋_GB2312"/>
          <w:kern w:val="0"/>
          <w:sz w:val="32"/>
          <w:szCs w:val="32"/>
        </w:rPr>
        <w:t>相关规定，并承担在贵中心以绍兴市招标投标协会投标联保保证金方式所投项目（若有）的投标保证责任。</w:t>
      </w:r>
    </w:p>
    <w:p>
      <w:pPr>
        <w:spacing w:line="600" w:lineRule="exact"/>
        <w:ind w:firstLine="645"/>
        <w:rPr>
          <w:rFonts w:ascii="仿宋_GB2312" w:eastAsia="仿宋_GB2312"/>
          <w:strike/>
          <w:kern w:val="0"/>
          <w:sz w:val="32"/>
          <w:szCs w:val="32"/>
        </w:rPr>
      </w:pPr>
      <w:r>
        <w:rPr>
          <w:rFonts w:hint="eastAsia" w:eastAsia="仿宋_GB2312"/>
          <w:kern w:val="0"/>
          <w:sz w:val="32"/>
          <w:szCs w:val="32"/>
        </w:rPr>
        <w:t>三、</w:t>
      </w:r>
      <w:r>
        <w:rPr>
          <w:rFonts w:hint="eastAsia" w:ascii="仿宋_GB2312" w:eastAsia="仿宋_GB2312"/>
          <w:kern w:val="0"/>
          <w:sz w:val="32"/>
          <w:szCs w:val="32"/>
        </w:rPr>
        <w:t>若本单位收到相关招标人出具的《绍兴市公共资源交易中心不予退还投标保证金通知》（</w:t>
      </w:r>
      <w:r>
        <w:rPr>
          <w:rFonts w:hint="eastAsia" w:ascii="仿宋_GB2312" w:eastAsia="仿宋_GB2312" w:cs="Times New Roman"/>
          <w:sz w:val="32"/>
          <w:szCs w:val="32"/>
        </w:rPr>
        <w:t>见附件5</w:t>
      </w:r>
      <w:r>
        <w:rPr>
          <w:rFonts w:hint="eastAsia" w:ascii="仿宋_GB2312" w:eastAsia="仿宋_GB2312"/>
          <w:kern w:val="0"/>
          <w:sz w:val="32"/>
          <w:szCs w:val="32"/>
        </w:rPr>
        <w:t>）或相关监管部门的处罚（处理）等决定的，同意贵中心将本单位年度投标保证金按要求划转或暂扣。如预缴的年度投标保证金额度不足投标保证金处罚（处理）金额的，承诺在收到不予退还投标保证金通知书或相关处罚（处理）等决定后三个工作日内补足。</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四</w:t>
      </w:r>
      <w:r>
        <w:rPr>
          <w:rFonts w:hint="eastAsia" w:ascii="仿宋_GB2312" w:eastAsia="仿宋_GB2312"/>
          <w:kern w:val="0"/>
          <w:sz w:val="32"/>
          <w:szCs w:val="32"/>
        </w:rPr>
        <w:t>、在年度投标保证金有效期内，本单位发生投标保证金被处罚（处理）或在投标过程中有其他违法违规等行为的，接受贵中心</w:t>
      </w:r>
      <w:r>
        <w:rPr>
          <w:rFonts w:ascii="仿宋_GB2312" w:eastAsia="仿宋_GB2312" w:cs="Times New Roman"/>
          <w:sz w:val="32"/>
          <w:szCs w:val="32"/>
        </w:rPr>
        <w:t>取消或暂停年度保证金使用资格</w:t>
      </w:r>
      <w:r>
        <w:rPr>
          <w:rFonts w:hint="eastAsia" w:ascii="仿宋_GB2312" w:eastAsia="仿宋_GB2312" w:cs="Times New Roman"/>
          <w:sz w:val="32"/>
          <w:szCs w:val="32"/>
        </w:rPr>
        <w:t>的处理；</w:t>
      </w:r>
      <w:r>
        <w:rPr>
          <w:rFonts w:hint="eastAsia" w:ascii="仿宋_GB2312" w:eastAsia="仿宋_GB2312"/>
          <w:kern w:val="0"/>
          <w:sz w:val="32"/>
          <w:szCs w:val="32"/>
        </w:rPr>
        <w:t>造成贵中心或招标人经济损失或产生不良影响的，贵中心或招标人有向本单位主张赔偿或者追偿的权利。</w:t>
      </w:r>
    </w:p>
    <w:p>
      <w:pPr>
        <w:widowControl/>
        <w:spacing w:line="600" w:lineRule="exact"/>
        <w:ind w:firstLine="2880" w:firstLineChars="900"/>
        <w:rPr>
          <w:rFonts w:eastAsia="仿宋_GB2312"/>
          <w:kern w:val="0"/>
          <w:sz w:val="32"/>
          <w:szCs w:val="32"/>
        </w:rPr>
      </w:pPr>
    </w:p>
    <w:p>
      <w:pPr>
        <w:widowControl/>
        <w:spacing w:line="600" w:lineRule="exact"/>
        <w:ind w:firstLine="2880" w:firstLineChars="900"/>
        <w:rPr>
          <w:rFonts w:eastAsia="仿宋_GB2312"/>
          <w:kern w:val="0"/>
          <w:sz w:val="32"/>
          <w:szCs w:val="32"/>
        </w:rPr>
      </w:pPr>
    </w:p>
    <w:p>
      <w:pPr>
        <w:widowControl/>
        <w:spacing w:line="600" w:lineRule="exact"/>
        <w:ind w:firstLine="600"/>
        <w:rPr>
          <w:rFonts w:eastAsia="仿宋_GB2312"/>
          <w:kern w:val="0"/>
          <w:sz w:val="32"/>
          <w:szCs w:val="32"/>
        </w:rPr>
      </w:pPr>
      <w:r>
        <w:rPr>
          <w:rFonts w:hint="eastAsia" w:eastAsia="仿宋_GB2312"/>
          <w:kern w:val="0"/>
          <w:sz w:val="32"/>
          <w:szCs w:val="32"/>
        </w:rPr>
        <w:t xml:space="preserve">              </w:t>
      </w:r>
    </w:p>
    <w:p>
      <w:pPr>
        <w:widowControl/>
        <w:spacing w:line="600" w:lineRule="exact"/>
        <w:rPr>
          <w:rFonts w:eastAsia="仿宋_GB2312"/>
          <w:kern w:val="0"/>
          <w:sz w:val="32"/>
          <w:szCs w:val="32"/>
        </w:rPr>
      </w:pPr>
      <w:r>
        <w:rPr>
          <w:rFonts w:hint="eastAsia" w:eastAsia="仿宋_GB2312"/>
          <w:kern w:val="0"/>
          <w:sz w:val="32"/>
          <w:szCs w:val="32"/>
        </w:rPr>
        <w:t>法定代表人（签字或盖章）：       承诺单位（盖章）：</w:t>
      </w:r>
    </w:p>
    <w:p>
      <w:pPr>
        <w:spacing w:line="600" w:lineRule="exact"/>
        <w:rPr>
          <w:rFonts w:eastAsia="仿宋_GB2312"/>
          <w:kern w:val="0"/>
          <w:sz w:val="32"/>
          <w:szCs w:val="32"/>
        </w:rPr>
      </w:pPr>
      <w:r>
        <w:rPr>
          <w:rFonts w:hint="eastAsia" w:eastAsia="仿宋_GB2312"/>
          <w:kern w:val="0"/>
          <w:sz w:val="32"/>
          <w:szCs w:val="32"/>
        </w:rPr>
        <w:t xml:space="preserve">                                年     月     日</w:t>
      </w: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spacing w:line="600" w:lineRule="exact"/>
        <w:rPr>
          <w:rFonts w:eastAsia="仿宋_GB2312"/>
          <w:kern w:val="0"/>
          <w:sz w:val="32"/>
          <w:szCs w:val="32"/>
        </w:rPr>
      </w:pPr>
    </w:p>
    <w:p>
      <w:pPr>
        <w:widowControl/>
        <w:spacing w:line="600" w:lineRule="exact"/>
        <w:jc w:val="left"/>
        <w:rPr>
          <w:rFonts w:ascii="黑体" w:hAnsi="黑体" w:eastAsia="黑体" w:cs="宋体"/>
          <w:kern w:val="0"/>
          <w:sz w:val="32"/>
          <w:szCs w:val="32"/>
        </w:rPr>
      </w:pPr>
      <w:bookmarkStart w:id="0" w:name="_GoBack"/>
      <w:bookmarkEnd w:id="0"/>
      <w:r>
        <w:rPr>
          <w:rFonts w:hint="eastAsia" w:ascii="黑体" w:hAnsi="黑体" w:eastAsia="黑体" w:cs="宋体"/>
          <w:kern w:val="0"/>
          <w:sz w:val="32"/>
          <w:szCs w:val="32"/>
        </w:rPr>
        <w:t>附件3</w:t>
      </w:r>
    </w:p>
    <w:p>
      <w:pPr>
        <w:widowControl/>
        <w:spacing w:line="600" w:lineRule="exact"/>
        <w:jc w:val="center"/>
        <w:rPr>
          <w:rFonts w:ascii="黑体" w:hAnsi="黑体" w:eastAsia="黑体" w:cs="宋体"/>
          <w:kern w:val="0"/>
          <w:sz w:val="44"/>
          <w:szCs w:val="44"/>
        </w:rPr>
      </w:pPr>
      <w:r>
        <w:rPr>
          <w:rFonts w:hint="eastAsia" w:ascii="黑体" w:hAnsi="黑体" w:eastAsia="黑体" w:cs="宋体"/>
          <w:kern w:val="0"/>
          <w:sz w:val="44"/>
          <w:szCs w:val="44"/>
        </w:rPr>
        <w:t xml:space="preserve"> 绍兴市公共资源交易中心工程建设项目</w:t>
      </w:r>
    </w:p>
    <w:p>
      <w:pPr>
        <w:widowControl/>
        <w:spacing w:line="600" w:lineRule="exact"/>
        <w:jc w:val="center"/>
        <w:rPr>
          <w:rFonts w:ascii="黑体" w:hAnsi="黑体" w:eastAsia="黑体" w:cs="宋体"/>
          <w:kern w:val="0"/>
          <w:sz w:val="44"/>
          <w:szCs w:val="44"/>
        </w:rPr>
      </w:pPr>
      <w:r>
        <w:rPr>
          <w:rFonts w:hint="eastAsia" w:ascii="黑体" w:hAnsi="黑体" w:eastAsia="黑体" w:cs="宋体"/>
          <w:kern w:val="0"/>
          <w:sz w:val="44"/>
          <w:szCs w:val="44"/>
        </w:rPr>
        <w:t>年度投标保证金证明</w:t>
      </w:r>
    </w:p>
    <w:p>
      <w:pPr>
        <w:widowControl/>
        <w:spacing w:line="600" w:lineRule="exact"/>
        <w:jc w:val="left"/>
        <w:rPr>
          <w:rFonts w:ascii="黑体" w:hAnsi="黑体" w:eastAsia="黑体" w:cs="宋体"/>
          <w:b/>
          <w:kern w:val="0"/>
          <w:sz w:val="28"/>
          <w:szCs w:val="28"/>
        </w:rPr>
      </w:pPr>
    </w:p>
    <w:p>
      <w:pPr>
        <w:widowControl/>
        <w:spacing w:line="600" w:lineRule="exact"/>
        <w:jc w:val="left"/>
        <w:rPr>
          <w:rFonts w:ascii="仿宋_GB2312" w:hAnsi="黑体" w:eastAsia="仿宋_GB2312" w:cs="宋体"/>
          <w:kern w:val="0"/>
          <w:sz w:val="32"/>
          <w:szCs w:val="32"/>
        </w:rPr>
      </w:pPr>
      <w:r>
        <w:rPr>
          <w:rFonts w:hint="eastAsia" w:ascii="仿宋_GB2312" w:hAnsi="黑体" w:eastAsia="仿宋_GB2312" w:cs="宋体"/>
          <w:kern w:val="0"/>
          <w:sz w:val="32"/>
          <w:szCs w:val="32"/>
        </w:rPr>
        <w:t>编号：</w:t>
      </w:r>
      <w:r>
        <w:rPr>
          <w:rFonts w:hint="eastAsia" w:ascii="仿宋_GB2312" w:hAnsi="黑体" w:eastAsia="仿宋_GB2312" w:cs="宋体"/>
          <w:kern w:val="0"/>
          <w:sz w:val="32"/>
          <w:szCs w:val="32"/>
          <w:u w:val="single"/>
        </w:rPr>
        <w:t xml:space="preserve">         </w:t>
      </w:r>
    </w:p>
    <w:p>
      <w:pPr>
        <w:widowControl/>
        <w:spacing w:line="600" w:lineRule="exact"/>
        <w:ind w:firstLine="960" w:firstLineChars="300"/>
        <w:jc w:val="left"/>
        <w:rPr>
          <w:rFonts w:ascii="仿宋_GB2312" w:hAnsi="黑体" w:eastAsia="仿宋_GB2312" w:cs="宋体"/>
          <w:kern w:val="0"/>
          <w:sz w:val="32"/>
          <w:szCs w:val="32"/>
        </w:rPr>
      </w:pPr>
      <w:r>
        <w:rPr>
          <w:rFonts w:hint="eastAsia" w:ascii="仿宋_GB2312" w:hAnsi="黑体" w:eastAsia="仿宋_GB2312" w:cs="宋体"/>
          <w:kern w:val="0"/>
          <w:sz w:val="32"/>
          <w:szCs w:val="32"/>
          <w:u w:val="single"/>
        </w:rPr>
        <w:t xml:space="preserve">  （投标人）      </w:t>
      </w:r>
      <w:r>
        <w:rPr>
          <w:rFonts w:hint="eastAsia" w:ascii="仿宋_GB2312" w:hAnsi="黑体" w:eastAsia="仿宋_GB2312" w:cs="宋体"/>
          <w:kern w:val="0"/>
          <w:sz w:val="32"/>
          <w:szCs w:val="32"/>
        </w:rPr>
        <w:t>已于</w:t>
      </w:r>
      <w:r>
        <w:rPr>
          <w:rFonts w:hint="eastAsia" w:ascii="仿宋_GB2312" w:hAnsi="黑体" w:eastAsia="仿宋_GB2312" w:cs="宋体"/>
          <w:kern w:val="0"/>
          <w:sz w:val="32"/>
          <w:szCs w:val="32"/>
          <w:u w:val="single"/>
        </w:rPr>
        <w:t xml:space="preserve">    </w:t>
      </w:r>
      <w:r>
        <w:rPr>
          <w:rFonts w:hint="eastAsia" w:ascii="仿宋_GB2312" w:hAnsi="黑体" w:eastAsia="仿宋_GB2312" w:cs="宋体"/>
          <w:kern w:val="0"/>
          <w:sz w:val="32"/>
          <w:szCs w:val="32"/>
        </w:rPr>
        <w:t>年</w:t>
      </w:r>
      <w:r>
        <w:rPr>
          <w:rFonts w:hint="eastAsia" w:ascii="仿宋_GB2312" w:hAnsi="黑体" w:eastAsia="仿宋_GB2312" w:cs="宋体"/>
          <w:kern w:val="0"/>
          <w:sz w:val="32"/>
          <w:szCs w:val="32"/>
          <w:u w:val="single"/>
        </w:rPr>
        <w:t xml:space="preserve">  </w:t>
      </w:r>
      <w:r>
        <w:rPr>
          <w:rFonts w:hint="eastAsia" w:ascii="仿宋_GB2312" w:hAnsi="黑体" w:eastAsia="仿宋_GB2312" w:cs="宋体"/>
          <w:kern w:val="0"/>
          <w:sz w:val="32"/>
          <w:szCs w:val="32"/>
        </w:rPr>
        <w:t>月</w:t>
      </w:r>
      <w:r>
        <w:rPr>
          <w:rFonts w:hint="eastAsia" w:ascii="仿宋_GB2312" w:hAnsi="黑体" w:eastAsia="仿宋_GB2312" w:cs="宋体"/>
          <w:kern w:val="0"/>
          <w:sz w:val="32"/>
          <w:szCs w:val="32"/>
          <w:u w:val="single"/>
        </w:rPr>
        <w:t xml:space="preserve">  </w:t>
      </w:r>
      <w:r>
        <w:rPr>
          <w:rFonts w:hint="eastAsia" w:ascii="仿宋_GB2312" w:hAnsi="黑体" w:eastAsia="仿宋_GB2312" w:cs="宋体"/>
          <w:kern w:val="0"/>
          <w:sz w:val="32"/>
          <w:szCs w:val="32"/>
        </w:rPr>
        <w:t>日将</w:t>
      </w:r>
      <w:r>
        <w:rPr>
          <w:rFonts w:hint="eastAsia" w:ascii="仿宋_GB2312" w:hAnsi="黑体" w:eastAsia="仿宋_GB2312" w:cs="宋体"/>
          <w:kern w:val="0"/>
          <w:sz w:val="32"/>
          <w:szCs w:val="32"/>
          <w:u w:val="single"/>
        </w:rPr>
        <w:t xml:space="preserve">  （年度投标保证金类型）  </w:t>
      </w:r>
      <w:r>
        <w:rPr>
          <w:rFonts w:hint="eastAsia" w:ascii="仿宋_GB2312" w:hAnsi="黑体" w:eastAsia="仿宋_GB2312" w:cs="宋体"/>
          <w:kern w:val="0"/>
          <w:sz w:val="32"/>
          <w:szCs w:val="32"/>
        </w:rPr>
        <w:t xml:space="preserve">年度投标保证金： </w:t>
      </w:r>
      <w:r>
        <w:rPr>
          <w:rFonts w:hint="eastAsia" w:ascii="仿宋_GB2312" w:hAnsi="黑体" w:eastAsia="仿宋_GB2312" w:cs="宋体"/>
          <w:kern w:val="0"/>
          <w:sz w:val="32"/>
          <w:szCs w:val="32"/>
          <w:u w:val="single"/>
        </w:rPr>
        <w:t xml:space="preserve"> （大写）   </w:t>
      </w:r>
      <w:r>
        <w:rPr>
          <w:rFonts w:hint="eastAsia" w:ascii="仿宋_GB2312" w:hAnsi="黑体" w:eastAsia="仿宋_GB2312" w:cs="宋体"/>
          <w:kern w:val="0"/>
          <w:sz w:val="32"/>
          <w:szCs w:val="32"/>
        </w:rPr>
        <w:t>元整（</w:t>
      </w:r>
      <w:r>
        <w:rPr>
          <w:rFonts w:hint="eastAsia" w:ascii="仿宋_GB2312" w:hAnsi="仿宋_GB2312" w:eastAsia="仿宋_GB2312" w:cs="仿宋_GB2312"/>
          <w:sz w:val="32"/>
          <w:szCs w:val="32"/>
        </w:rPr>
        <w:t>￥</w:t>
      </w:r>
      <w:r>
        <w:rPr>
          <w:rFonts w:hint="eastAsia" w:ascii="仿宋_GB2312" w:hAnsi="黑体" w:eastAsia="仿宋_GB2312" w:cs="宋体"/>
          <w:kern w:val="0"/>
          <w:sz w:val="32"/>
          <w:szCs w:val="32"/>
          <w:u w:val="single"/>
        </w:rPr>
        <w:t xml:space="preserve">  （小写） </w:t>
      </w:r>
      <w:r>
        <w:rPr>
          <w:rFonts w:hint="eastAsia" w:ascii="仿宋_GB2312" w:hAnsi="黑体" w:eastAsia="仿宋_GB2312" w:cs="宋体"/>
          <w:kern w:val="0"/>
          <w:sz w:val="32"/>
          <w:szCs w:val="32"/>
        </w:rPr>
        <w:t>元）缴纳至绍兴市公共资源交易中心保证金专用账户 。年度投标保证金使用期限为</w:t>
      </w:r>
      <w:r>
        <w:rPr>
          <w:rFonts w:hint="eastAsia" w:ascii="仿宋_GB2312" w:hAnsi="黑体" w:eastAsia="仿宋_GB2312" w:cs="宋体"/>
          <w:kern w:val="0"/>
          <w:sz w:val="32"/>
          <w:szCs w:val="32"/>
          <w:u w:val="single"/>
        </w:rPr>
        <w:t xml:space="preserve">      </w:t>
      </w:r>
      <w:r>
        <w:rPr>
          <w:rFonts w:hint="eastAsia" w:ascii="仿宋_GB2312" w:hAnsi="黑体" w:eastAsia="仿宋_GB2312" w:cs="宋体"/>
          <w:kern w:val="0"/>
          <w:sz w:val="32"/>
          <w:szCs w:val="32"/>
        </w:rPr>
        <w:t>年</w:t>
      </w:r>
      <w:r>
        <w:rPr>
          <w:rFonts w:hint="eastAsia" w:ascii="仿宋_GB2312" w:hAnsi="黑体" w:eastAsia="仿宋_GB2312" w:cs="宋体"/>
          <w:kern w:val="0"/>
          <w:sz w:val="32"/>
          <w:szCs w:val="32"/>
          <w:u w:val="single"/>
        </w:rPr>
        <w:t xml:space="preserve">    </w:t>
      </w:r>
      <w:r>
        <w:rPr>
          <w:rFonts w:hint="eastAsia" w:ascii="仿宋_GB2312" w:hAnsi="黑体" w:eastAsia="仿宋_GB2312" w:cs="宋体"/>
          <w:kern w:val="0"/>
          <w:sz w:val="32"/>
          <w:szCs w:val="32"/>
        </w:rPr>
        <w:t>月</w:t>
      </w:r>
      <w:r>
        <w:rPr>
          <w:rFonts w:hint="eastAsia" w:ascii="仿宋_GB2312" w:hAnsi="黑体" w:eastAsia="仿宋_GB2312" w:cs="宋体"/>
          <w:kern w:val="0"/>
          <w:sz w:val="32"/>
          <w:szCs w:val="32"/>
          <w:u w:val="single"/>
        </w:rPr>
        <w:t xml:space="preserve">    </w:t>
      </w:r>
      <w:r>
        <w:rPr>
          <w:rFonts w:hint="eastAsia" w:ascii="仿宋_GB2312" w:hAnsi="黑体" w:eastAsia="仿宋_GB2312" w:cs="宋体"/>
          <w:kern w:val="0"/>
          <w:sz w:val="32"/>
          <w:szCs w:val="32"/>
        </w:rPr>
        <w:t xml:space="preserve">日至 </w:t>
      </w:r>
      <w:r>
        <w:rPr>
          <w:rFonts w:hint="eastAsia" w:ascii="仿宋_GB2312" w:hAnsi="黑体" w:eastAsia="仿宋_GB2312" w:cs="宋体"/>
          <w:kern w:val="0"/>
          <w:sz w:val="32"/>
          <w:szCs w:val="32"/>
          <w:u w:val="single"/>
        </w:rPr>
        <w:t xml:space="preserve">      </w:t>
      </w:r>
      <w:r>
        <w:rPr>
          <w:rFonts w:hint="eastAsia" w:ascii="仿宋_GB2312" w:hAnsi="黑体" w:eastAsia="仿宋_GB2312" w:cs="宋体"/>
          <w:kern w:val="0"/>
          <w:sz w:val="32"/>
          <w:szCs w:val="32"/>
        </w:rPr>
        <w:t>年</w:t>
      </w:r>
      <w:r>
        <w:rPr>
          <w:rFonts w:hint="eastAsia" w:ascii="仿宋_GB2312" w:hAnsi="黑体" w:eastAsia="仿宋_GB2312" w:cs="宋体"/>
          <w:kern w:val="0"/>
          <w:sz w:val="32"/>
          <w:szCs w:val="32"/>
          <w:u w:val="single"/>
        </w:rPr>
        <w:t xml:space="preserve">     </w:t>
      </w:r>
      <w:r>
        <w:rPr>
          <w:rFonts w:hint="eastAsia" w:ascii="仿宋_GB2312" w:hAnsi="黑体" w:eastAsia="仿宋_GB2312" w:cs="宋体"/>
          <w:kern w:val="0"/>
          <w:sz w:val="32"/>
          <w:szCs w:val="32"/>
        </w:rPr>
        <w:t>月</w:t>
      </w:r>
      <w:r>
        <w:rPr>
          <w:rFonts w:hint="eastAsia" w:ascii="仿宋_GB2312" w:hAnsi="黑体" w:eastAsia="仿宋_GB2312" w:cs="宋体"/>
          <w:kern w:val="0"/>
          <w:sz w:val="32"/>
          <w:szCs w:val="32"/>
          <w:u w:val="single"/>
        </w:rPr>
        <w:t xml:space="preserve">    </w:t>
      </w:r>
      <w:r>
        <w:rPr>
          <w:rFonts w:hint="eastAsia" w:ascii="仿宋_GB2312" w:hAnsi="黑体" w:eastAsia="仿宋_GB2312" w:cs="宋体"/>
          <w:kern w:val="0"/>
          <w:sz w:val="32"/>
          <w:szCs w:val="32"/>
        </w:rPr>
        <w:t>日。</w:t>
      </w:r>
    </w:p>
    <w:p>
      <w:pPr>
        <w:widowControl/>
        <w:spacing w:line="600" w:lineRule="exact"/>
        <w:jc w:val="left"/>
        <w:rPr>
          <w:rFonts w:ascii="仿宋_GB2312" w:hAnsi="黑体" w:eastAsia="仿宋_GB2312" w:cs="宋体"/>
          <w:kern w:val="0"/>
          <w:sz w:val="32"/>
          <w:szCs w:val="32"/>
        </w:rPr>
      </w:pPr>
      <w:r>
        <w:rPr>
          <w:rFonts w:hint="eastAsia" w:ascii="仿宋_GB2312" w:hAnsi="黑体" w:eastAsia="仿宋_GB2312" w:cs="宋体"/>
          <w:kern w:val="0"/>
          <w:sz w:val="32"/>
          <w:szCs w:val="32"/>
        </w:rPr>
        <w:t xml:space="preserve">    特此证明</w:t>
      </w:r>
    </w:p>
    <w:p>
      <w:pPr>
        <w:widowControl/>
        <w:spacing w:line="600" w:lineRule="exact"/>
        <w:jc w:val="left"/>
        <w:rPr>
          <w:rFonts w:ascii="仿宋_GB2312" w:hAnsi="黑体" w:eastAsia="仿宋_GB2312" w:cs="宋体"/>
          <w:kern w:val="0"/>
          <w:sz w:val="32"/>
          <w:szCs w:val="32"/>
        </w:rPr>
      </w:pPr>
    </w:p>
    <w:p>
      <w:pPr>
        <w:widowControl/>
        <w:spacing w:line="600" w:lineRule="exact"/>
        <w:jc w:val="left"/>
        <w:rPr>
          <w:rFonts w:ascii="仿宋_GB2312" w:hAnsi="黑体" w:eastAsia="仿宋_GB2312" w:cs="宋体"/>
          <w:kern w:val="0"/>
          <w:sz w:val="32"/>
          <w:szCs w:val="32"/>
        </w:rPr>
      </w:pPr>
    </w:p>
    <w:p>
      <w:pPr>
        <w:widowControl/>
        <w:spacing w:line="600" w:lineRule="exact"/>
        <w:jc w:val="left"/>
        <w:rPr>
          <w:rFonts w:ascii="仿宋_GB2312" w:hAnsi="黑体" w:eastAsia="仿宋_GB2312" w:cs="宋体"/>
          <w:kern w:val="0"/>
          <w:sz w:val="32"/>
          <w:szCs w:val="32"/>
        </w:rPr>
      </w:pPr>
      <w:r>
        <w:rPr>
          <w:rFonts w:hint="eastAsia" w:ascii="仿宋_GB2312" w:hAnsi="黑体" w:eastAsia="仿宋_GB2312" w:cs="宋体"/>
          <w:kern w:val="0"/>
          <w:sz w:val="32"/>
          <w:szCs w:val="32"/>
        </w:rPr>
        <w:t xml:space="preserve">                             绍兴市公共资源交易中心 </w:t>
      </w:r>
    </w:p>
    <w:p>
      <w:pPr>
        <w:widowControl/>
        <w:spacing w:line="600" w:lineRule="exact"/>
        <w:jc w:val="left"/>
        <w:rPr>
          <w:rFonts w:ascii="仿宋_GB2312" w:hAnsi="黑体" w:eastAsia="仿宋_GB2312" w:cs="宋体"/>
          <w:kern w:val="0"/>
          <w:sz w:val="32"/>
          <w:szCs w:val="32"/>
        </w:rPr>
      </w:pPr>
      <w:r>
        <w:rPr>
          <w:rFonts w:hint="eastAsia" w:ascii="仿宋_GB2312" w:hAnsi="黑体" w:eastAsia="仿宋_GB2312" w:cs="宋体"/>
          <w:kern w:val="0"/>
          <w:sz w:val="32"/>
          <w:szCs w:val="32"/>
        </w:rPr>
        <w:t xml:space="preserve">                                  年    月    日</w:t>
      </w:r>
    </w:p>
    <w:p>
      <w:pPr>
        <w:widowControl/>
        <w:spacing w:line="600" w:lineRule="exact"/>
        <w:jc w:val="left"/>
        <w:rPr>
          <w:rFonts w:ascii="黑体" w:hAnsi="宋体" w:eastAsia="黑体" w:cs="宋体"/>
          <w:bCs/>
          <w:kern w:val="0"/>
          <w:sz w:val="32"/>
          <w:szCs w:val="32"/>
        </w:rPr>
      </w:pPr>
    </w:p>
    <w:p>
      <w:pPr>
        <w:widowControl/>
        <w:spacing w:line="600" w:lineRule="exact"/>
        <w:jc w:val="left"/>
        <w:rPr>
          <w:rFonts w:ascii="黑体" w:hAnsi="宋体" w:eastAsia="黑体" w:cs="宋体"/>
          <w:bCs/>
          <w:kern w:val="0"/>
          <w:sz w:val="32"/>
          <w:szCs w:val="32"/>
        </w:rPr>
      </w:pPr>
    </w:p>
    <w:p>
      <w:pPr>
        <w:widowControl/>
        <w:spacing w:line="600" w:lineRule="exact"/>
        <w:jc w:val="left"/>
        <w:rPr>
          <w:rFonts w:ascii="黑体" w:hAnsi="宋体" w:eastAsia="黑体" w:cs="宋体"/>
          <w:bCs/>
          <w:kern w:val="0"/>
          <w:sz w:val="32"/>
          <w:szCs w:val="32"/>
        </w:rPr>
      </w:pPr>
    </w:p>
    <w:p>
      <w:pPr>
        <w:spacing w:line="600" w:lineRule="exact"/>
        <w:rPr>
          <w:rFonts w:ascii="仿宋_GB2312" w:hAnsi="宋体" w:eastAsia="仿宋_GB2312" w:cs="宋体"/>
          <w:bCs/>
          <w:spacing w:val="-6"/>
          <w:kern w:val="0"/>
          <w:sz w:val="32"/>
          <w:szCs w:val="32"/>
        </w:rPr>
      </w:pPr>
      <w:r>
        <w:rPr>
          <w:rFonts w:hint="eastAsia" w:ascii="仿宋_GB2312" w:hAnsi="宋体" w:eastAsia="仿宋_GB2312" w:cs="宋体"/>
          <w:bCs/>
          <w:kern w:val="0"/>
          <w:sz w:val="32"/>
          <w:szCs w:val="32"/>
        </w:rPr>
        <w:t>注</w:t>
      </w:r>
      <w:r>
        <w:rPr>
          <w:rFonts w:hint="eastAsia" w:ascii="仿宋_GB2312" w:hAnsi="宋体" w:eastAsia="仿宋_GB2312" w:cs="宋体"/>
          <w:bCs/>
          <w:spacing w:val="-6"/>
          <w:kern w:val="0"/>
          <w:sz w:val="32"/>
          <w:szCs w:val="32"/>
        </w:rPr>
        <w:t>：本证明一式二份,企业、交易中心各一份。</w:t>
      </w:r>
    </w:p>
    <w:p>
      <w:pPr>
        <w:spacing w:line="600" w:lineRule="exact"/>
        <w:rPr>
          <w:rFonts w:ascii="仿宋_GB2312" w:hAnsi="宋体" w:eastAsia="仿宋_GB2312" w:cs="宋体"/>
          <w:bCs/>
          <w:spacing w:val="-6"/>
          <w:kern w:val="0"/>
          <w:sz w:val="32"/>
          <w:szCs w:val="32"/>
        </w:rPr>
      </w:pPr>
    </w:p>
    <w:p>
      <w:pPr>
        <w:rPr>
          <w:rFonts w:ascii="仿宋_GB2312" w:hAnsi="宋体" w:eastAsia="仿宋_GB2312" w:cs="宋体"/>
          <w:bCs/>
          <w:spacing w:val="-6"/>
          <w:kern w:val="0"/>
          <w:sz w:val="32"/>
          <w:szCs w:val="32"/>
        </w:rPr>
      </w:pPr>
    </w:p>
    <w:p>
      <w:pPr>
        <w:rPr>
          <w:rFonts w:ascii="仿宋_GB2312" w:hAnsi="宋体" w:eastAsia="仿宋_GB2312" w:cs="宋体"/>
          <w:bCs/>
          <w:spacing w:val="-6"/>
          <w:kern w:val="0"/>
          <w:sz w:val="32"/>
          <w:szCs w:val="32"/>
        </w:rPr>
      </w:pPr>
    </w:p>
    <w:p>
      <w:pPr>
        <w:widowControl/>
        <w:spacing w:line="360" w:lineRule="auto"/>
        <w:jc w:val="left"/>
        <w:rPr>
          <w:rFonts w:ascii="黑体" w:hAnsi="宋体" w:eastAsia="黑体" w:cs="宋体"/>
          <w:bCs/>
          <w:kern w:val="0"/>
          <w:sz w:val="32"/>
          <w:szCs w:val="32"/>
        </w:rPr>
      </w:pPr>
      <w:r>
        <w:rPr>
          <w:rFonts w:hint="eastAsia" w:ascii="黑体" w:hAnsi="宋体" w:eastAsia="黑体" w:cs="宋体"/>
          <w:bCs/>
          <w:kern w:val="0"/>
          <w:sz w:val="32"/>
          <w:szCs w:val="32"/>
        </w:rPr>
        <w:t>附件4</w:t>
      </w:r>
    </w:p>
    <w:p>
      <w:pPr>
        <w:widowControl/>
        <w:wordWrap w:val="0"/>
        <w:spacing w:line="360" w:lineRule="auto"/>
        <w:jc w:val="center"/>
        <w:rPr>
          <w:rFonts w:ascii="黑体" w:hAnsi="黑体" w:eastAsia="黑体" w:cs="宋体"/>
          <w:bCs/>
          <w:kern w:val="0"/>
          <w:sz w:val="44"/>
          <w:szCs w:val="44"/>
        </w:rPr>
      </w:pPr>
      <w:r>
        <w:rPr>
          <w:rFonts w:hint="eastAsia" w:ascii="黑体" w:hAnsi="黑体" w:eastAsia="黑体" w:cs="宋体"/>
          <w:bCs/>
          <w:kern w:val="0"/>
          <w:sz w:val="44"/>
          <w:szCs w:val="44"/>
        </w:rPr>
        <w:t>绍兴市公共资源交易中心工程建设项目</w:t>
      </w:r>
    </w:p>
    <w:p>
      <w:pPr>
        <w:widowControl/>
        <w:wordWrap w:val="0"/>
        <w:spacing w:line="360" w:lineRule="auto"/>
        <w:jc w:val="center"/>
        <w:rPr>
          <w:rFonts w:ascii="黑体" w:hAnsi="黑体" w:eastAsia="黑体" w:cs="宋体"/>
          <w:bCs/>
          <w:kern w:val="0"/>
          <w:sz w:val="44"/>
          <w:szCs w:val="44"/>
        </w:rPr>
      </w:pPr>
      <w:r>
        <w:rPr>
          <w:rFonts w:hint="eastAsia" w:ascii="黑体" w:hAnsi="黑体" w:eastAsia="黑体" w:cs="宋体"/>
          <w:bCs/>
          <w:kern w:val="0"/>
          <w:sz w:val="44"/>
          <w:szCs w:val="44"/>
        </w:rPr>
        <w:t>年度投标保证金退还申请表</w:t>
      </w:r>
    </w:p>
    <w:p>
      <w:pPr>
        <w:widowControl/>
        <w:wordWrap w:val="0"/>
        <w:spacing w:line="360" w:lineRule="auto"/>
        <w:jc w:val="center"/>
        <w:rPr>
          <w:rFonts w:ascii="黑体" w:hAnsi="黑体" w:eastAsia="黑体" w:cs="宋体"/>
          <w:bCs/>
          <w:kern w:val="0"/>
          <w:sz w:val="44"/>
          <w:szCs w:val="44"/>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2"/>
        <w:gridCol w:w="1127"/>
        <w:gridCol w:w="1253"/>
        <w:gridCol w:w="2177"/>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26" w:type="dxa"/>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申请单位</w:t>
            </w:r>
          </w:p>
        </w:tc>
        <w:tc>
          <w:tcPr>
            <w:tcW w:w="7087" w:type="dxa"/>
            <w:gridSpan w:val="5"/>
            <w:vAlign w:val="center"/>
          </w:tcPr>
          <w:p>
            <w:pPr>
              <w:widowControl/>
              <w:wordWrap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26" w:type="dxa"/>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注册地址</w:t>
            </w:r>
          </w:p>
        </w:tc>
        <w:tc>
          <w:tcPr>
            <w:tcW w:w="7087" w:type="dxa"/>
            <w:gridSpan w:val="5"/>
            <w:vAlign w:val="center"/>
          </w:tcPr>
          <w:p>
            <w:pPr>
              <w:widowControl/>
              <w:wordWrap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26" w:type="dxa"/>
            <w:vMerge w:val="restart"/>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基本账户</w:t>
            </w:r>
          </w:p>
        </w:tc>
        <w:tc>
          <w:tcPr>
            <w:tcW w:w="1269" w:type="dxa"/>
            <w:gridSpan w:val="2"/>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开户行</w:t>
            </w:r>
          </w:p>
        </w:tc>
        <w:tc>
          <w:tcPr>
            <w:tcW w:w="5818" w:type="dxa"/>
            <w:gridSpan w:val="3"/>
            <w:vAlign w:val="center"/>
          </w:tcPr>
          <w:p>
            <w:pPr>
              <w:widowControl/>
              <w:wordWrap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526" w:type="dxa"/>
            <w:vMerge w:val="continue"/>
            <w:vAlign w:val="center"/>
          </w:tcPr>
          <w:p>
            <w:pPr>
              <w:widowControl/>
              <w:wordWrap w:val="0"/>
              <w:spacing w:line="360" w:lineRule="auto"/>
              <w:jc w:val="center"/>
              <w:rPr>
                <w:rFonts w:ascii="仿宋_GB2312" w:hAnsi="宋体" w:eastAsia="仿宋_GB2312" w:cs="宋体"/>
                <w:kern w:val="0"/>
                <w:sz w:val="24"/>
                <w:szCs w:val="24"/>
              </w:rPr>
            </w:pPr>
          </w:p>
        </w:tc>
        <w:tc>
          <w:tcPr>
            <w:tcW w:w="1269" w:type="dxa"/>
            <w:gridSpan w:val="2"/>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账号</w:t>
            </w:r>
          </w:p>
        </w:tc>
        <w:tc>
          <w:tcPr>
            <w:tcW w:w="5818" w:type="dxa"/>
            <w:gridSpan w:val="3"/>
            <w:vAlign w:val="center"/>
          </w:tcPr>
          <w:p>
            <w:pPr>
              <w:widowControl/>
              <w:wordWrap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613" w:type="dxa"/>
            <w:gridSpan w:val="6"/>
            <w:vAlign w:val="center"/>
          </w:tcPr>
          <w:p>
            <w:pPr>
              <w:widowControl/>
              <w:jc w:val="center"/>
              <w:rPr>
                <w:rFonts w:ascii="仿宋_GB2312" w:hAnsi="宋体" w:eastAsia="仿宋_GB2312" w:cs="宋体"/>
                <w:kern w:val="0"/>
                <w:sz w:val="11"/>
                <w:szCs w:val="11"/>
              </w:rPr>
            </w:pPr>
          </w:p>
          <w:p>
            <w:pPr>
              <w:widowControl/>
              <w:wordWrap w:val="0"/>
              <w:spacing w:line="360" w:lineRule="auto"/>
              <w:rPr>
                <w:rFonts w:ascii="仿宋_GB2312" w:hAnsi="宋体" w:eastAsia="仿宋_GB2312" w:cs="宋体"/>
                <w:kern w:val="0"/>
                <w:sz w:val="24"/>
                <w:szCs w:val="24"/>
              </w:rPr>
            </w:pPr>
            <w:r>
              <w:rPr>
                <w:rFonts w:hint="eastAsia" w:ascii="仿宋_GB2312" w:hAnsi="宋体" w:eastAsia="仿宋_GB2312" w:cs="宋体"/>
                <w:kern w:val="0"/>
                <w:sz w:val="24"/>
                <w:szCs w:val="24"/>
              </w:rPr>
              <w:t>缴纳金额：</w:t>
            </w:r>
            <w:r>
              <w:rPr>
                <w:rFonts w:hint="eastAsia" w:ascii="仿宋_GB2312" w:hAnsi="宋体" w:eastAsia="仿宋_GB2312" w:cs="宋体"/>
                <w:kern w:val="0"/>
                <w:sz w:val="24"/>
                <w:szCs w:val="24"/>
                <w:u w:val="single"/>
              </w:rPr>
              <w:t xml:space="preserve">   （大写）   </w:t>
            </w:r>
            <w:r>
              <w:rPr>
                <w:rFonts w:hint="eastAsia" w:ascii="仿宋_GB2312" w:hAnsi="宋体" w:eastAsia="仿宋_GB2312" w:cs="宋体"/>
                <w:kern w:val="0"/>
                <w:sz w:val="24"/>
                <w:szCs w:val="24"/>
              </w:rPr>
              <w:t>元整（</w:t>
            </w:r>
            <w:r>
              <w:rPr>
                <w:rFonts w:hint="eastAsia" w:ascii="仿宋_GB2312" w:hAnsi="仿宋_GB2312" w:eastAsia="仿宋_GB2312" w:cs="仿宋_GB2312"/>
                <w:sz w:val="24"/>
                <w:szCs w:val="24"/>
              </w:rPr>
              <w:t>￥</w:t>
            </w:r>
            <w:r>
              <w:rPr>
                <w:rFonts w:hint="eastAsia" w:ascii="仿宋_GB2312" w:hAnsi="宋体" w:eastAsia="仿宋_GB2312" w:cs="宋体"/>
                <w:kern w:val="0"/>
                <w:sz w:val="24"/>
                <w:szCs w:val="24"/>
                <w:u w:val="single"/>
              </w:rPr>
              <w:t xml:space="preserve"> （小写）   </w:t>
            </w:r>
            <w:r>
              <w:rPr>
                <w:rFonts w:hint="eastAsia" w:ascii="仿宋_GB2312" w:hAnsi="宋体" w:eastAsia="仿宋_GB2312" w:cs="宋体"/>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68" w:type="dxa"/>
            <w:gridSpan w:val="2"/>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w:t>
            </w:r>
          </w:p>
        </w:tc>
        <w:tc>
          <w:tcPr>
            <w:tcW w:w="2380" w:type="dxa"/>
            <w:gridSpan w:val="2"/>
            <w:vAlign w:val="center"/>
          </w:tcPr>
          <w:p>
            <w:pPr>
              <w:widowControl/>
              <w:wordWrap w:val="0"/>
              <w:spacing w:line="360" w:lineRule="auto"/>
              <w:jc w:val="center"/>
              <w:rPr>
                <w:rFonts w:ascii="仿宋_GB2312" w:hAnsi="宋体" w:eastAsia="仿宋_GB2312" w:cs="宋体"/>
                <w:kern w:val="0"/>
                <w:sz w:val="24"/>
                <w:szCs w:val="24"/>
              </w:rPr>
            </w:pPr>
          </w:p>
        </w:tc>
        <w:tc>
          <w:tcPr>
            <w:tcW w:w="2177" w:type="dxa"/>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2388" w:type="dxa"/>
            <w:vAlign w:val="center"/>
          </w:tcPr>
          <w:p>
            <w:pPr>
              <w:widowControl/>
              <w:wordWrap w:val="0"/>
              <w:spacing w:line="360" w:lineRule="auto"/>
              <w:jc w:val="center"/>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668" w:type="dxa"/>
            <w:gridSpan w:val="2"/>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退还事由</w:t>
            </w:r>
          </w:p>
        </w:tc>
        <w:tc>
          <w:tcPr>
            <w:tcW w:w="6945" w:type="dxa"/>
            <w:gridSpan w:val="4"/>
          </w:tcPr>
          <w:p>
            <w:pPr>
              <w:widowControl/>
              <w:spacing w:line="400" w:lineRule="exac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   </w:t>
            </w:r>
          </w:p>
          <w:p>
            <w:pPr>
              <w:widowControl/>
              <w:spacing w:line="400" w:lineRule="exact"/>
              <w:rPr>
                <w:rFonts w:ascii="仿宋_GB2312" w:hAnsi="宋体" w:eastAsia="仿宋_GB2312" w:cs="宋体"/>
                <w:kern w:val="0"/>
                <w:sz w:val="24"/>
                <w:szCs w:val="24"/>
              </w:rPr>
            </w:pPr>
          </w:p>
          <w:p>
            <w:pPr>
              <w:widowControl/>
              <w:spacing w:line="400" w:lineRule="exact"/>
              <w:rPr>
                <w:rFonts w:ascii="仿宋_GB2312" w:hAnsi="宋体" w:eastAsia="仿宋_GB2312" w:cs="宋体"/>
                <w:kern w:val="0"/>
                <w:sz w:val="24"/>
                <w:szCs w:val="24"/>
              </w:rPr>
            </w:pPr>
          </w:p>
          <w:p>
            <w:pPr>
              <w:widowControl/>
              <w:spacing w:line="400" w:lineRule="exact"/>
              <w:rPr>
                <w:rFonts w:ascii="仿宋_GB2312" w:hAnsi="宋体" w:eastAsia="仿宋_GB2312" w:cs="宋体"/>
                <w:kern w:val="0"/>
                <w:sz w:val="24"/>
                <w:szCs w:val="24"/>
              </w:rPr>
            </w:pPr>
          </w:p>
          <w:p>
            <w:pPr>
              <w:widowControl/>
              <w:spacing w:line="400" w:lineRule="exact"/>
              <w:rPr>
                <w:rFonts w:ascii="仿宋_GB2312" w:hAnsi="宋体" w:eastAsia="仿宋_GB2312" w:cs="宋体"/>
                <w:kern w:val="0"/>
                <w:sz w:val="24"/>
                <w:szCs w:val="24"/>
              </w:rPr>
            </w:pPr>
          </w:p>
          <w:p>
            <w:pPr>
              <w:widowControl/>
              <w:spacing w:line="400" w:lineRule="exact"/>
              <w:rPr>
                <w:rFonts w:ascii="仿宋_GB2312" w:hAnsi="宋体" w:eastAsia="仿宋_GB2312" w:cs="宋体"/>
                <w:kern w:val="0"/>
                <w:sz w:val="24"/>
                <w:szCs w:val="24"/>
              </w:rPr>
            </w:pPr>
          </w:p>
          <w:p>
            <w:pPr>
              <w:widowControl/>
              <w:spacing w:line="400" w:lineRule="exact"/>
              <w:rPr>
                <w:rFonts w:ascii="仿宋_GB2312" w:hAnsi="宋体" w:eastAsia="仿宋_GB2312" w:cs="宋体"/>
                <w:kern w:val="0"/>
                <w:sz w:val="24"/>
                <w:szCs w:val="24"/>
              </w:rPr>
            </w:pPr>
          </w:p>
          <w:p>
            <w:pPr>
              <w:widowControl/>
              <w:spacing w:line="400" w:lineRule="exact"/>
              <w:jc w:val="left"/>
              <w:rPr>
                <w:rFonts w:ascii="仿宋_GB2312" w:hAnsi="宋体" w:eastAsia="仿宋_GB2312" w:cs="宋体"/>
                <w:kern w:val="0"/>
                <w:sz w:val="24"/>
                <w:szCs w:val="24"/>
              </w:rPr>
            </w:pPr>
          </w:p>
          <w:p>
            <w:pPr>
              <w:widowControl/>
              <w:spacing w:line="400" w:lineRule="exact"/>
              <w:ind w:firstLine="120" w:firstLineChars="5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法定代表人（签字）：         单 位：（盖章）</w:t>
            </w:r>
          </w:p>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668" w:type="dxa"/>
            <w:gridSpan w:val="2"/>
            <w:vAlign w:val="center"/>
          </w:tcPr>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市交易中心</w:t>
            </w:r>
          </w:p>
          <w:p>
            <w:pPr>
              <w:widowControl/>
              <w:wordWrap w:val="0"/>
              <w:spacing w:line="36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意  见</w:t>
            </w:r>
          </w:p>
        </w:tc>
        <w:tc>
          <w:tcPr>
            <w:tcW w:w="6945" w:type="dxa"/>
            <w:gridSpan w:val="4"/>
          </w:tcPr>
          <w:p>
            <w:pPr>
              <w:ind w:right="360"/>
              <w:jc w:val="right"/>
              <w:rPr>
                <w:rFonts w:ascii="仿宋_GB2312" w:eastAsia="仿宋_GB2312"/>
                <w:sz w:val="24"/>
                <w:szCs w:val="24"/>
              </w:rPr>
            </w:pPr>
          </w:p>
          <w:p>
            <w:pPr>
              <w:ind w:right="360"/>
              <w:jc w:val="right"/>
              <w:rPr>
                <w:rFonts w:ascii="仿宋_GB2312" w:eastAsia="仿宋_GB2312"/>
                <w:sz w:val="24"/>
                <w:szCs w:val="24"/>
              </w:rPr>
            </w:pPr>
          </w:p>
          <w:p>
            <w:pPr>
              <w:ind w:right="360"/>
              <w:jc w:val="right"/>
              <w:rPr>
                <w:rFonts w:ascii="仿宋_GB2312" w:eastAsia="仿宋_GB2312"/>
                <w:sz w:val="24"/>
                <w:szCs w:val="24"/>
              </w:rPr>
            </w:pPr>
          </w:p>
          <w:p>
            <w:pPr>
              <w:ind w:right="840"/>
              <w:rPr>
                <w:rFonts w:ascii="仿宋_GB2312" w:eastAsia="仿宋_GB2312"/>
                <w:sz w:val="24"/>
                <w:szCs w:val="24"/>
              </w:rPr>
            </w:pPr>
          </w:p>
          <w:p>
            <w:pPr>
              <w:ind w:right="840"/>
              <w:rPr>
                <w:rFonts w:ascii="仿宋_GB2312" w:eastAsia="仿宋_GB2312"/>
                <w:sz w:val="24"/>
                <w:szCs w:val="24"/>
              </w:rPr>
            </w:pPr>
          </w:p>
          <w:p>
            <w:pPr>
              <w:ind w:right="360"/>
              <w:jc w:val="right"/>
              <w:rPr>
                <w:rFonts w:ascii="仿宋_GB2312" w:eastAsia="仿宋_GB2312"/>
                <w:sz w:val="24"/>
                <w:szCs w:val="24"/>
              </w:rPr>
            </w:pPr>
            <w:r>
              <w:rPr>
                <w:rFonts w:hint="eastAsia" w:ascii="仿宋_GB2312" w:hAnsi="宋体" w:eastAsia="仿宋_GB2312"/>
                <w:sz w:val="24"/>
                <w:szCs w:val="24"/>
              </w:rPr>
              <w:t>年  月  日</w:t>
            </w:r>
          </w:p>
        </w:tc>
      </w:tr>
    </w:tbl>
    <w:p>
      <w:pPr>
        <w:widowControl/>
        <w:spacing w:line="400" w:lineRule="exact"/>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注：1.本申请表必须填写完整；</w:t>
      </w:r>
    </w:p>
    <w:p>
      <w:pPr>
        <w:ind w:firstLine="960" w:firstLineChars="400"/>
        <w:rPr>
          <w:rFonts w:ascii="仿宋_GB2312" w:hAnsi="宋体" w:eastAsia="仿宋_GB2312" w:cs="宋体"/>
          <w:kern w:val="0"/>
          <w:sz w:val="24"/>
          <w:szCs w:val="24"/>
        </w:rPr>
      </w:pPr>
      <w:r>
        <w:rPr>
          <w:rFonts w:hint="eastAsia" w:ascii="仿宋_GB2312" w:hAnsi="宋体" w:eastAsia="仿宋_GB2312" w:cs="宋体"/>
          <w:kern w:val="0"/>
          <w:sz w:val="24"/>
          <w:szCs w:val="24"/>
        </w:rPr>
        <w:t>2.本表一式二份，申请单位和交易中心各留一份。</w:t>
      </w:r>
    </w:p>
    <w:p>
      <w:pPr>
        <w:widowControl/>
        <w:jc w:val="left"/>
        <w:rPr>
          <w:rFonts w:ascii="仿宋_GB2312" w:hAnsi="宋体" w:eastAsia="仿宋_GB2312" w:cs="宋体"/>
          <w:kern w:val="0"/>
          <w:sz w:val="24"/>
          <w:szCs w:val="24"/>
        </w:rPr>
      </w:pPr>
      <w:r>
        <w:rPr>
          <w:rFonts w:ascii="仿宋_GB2312" w:hAnsi="宋体" w:eastAsia="仿宋_GB2312" w:cs="宋体"/>
          <w:kern w:val="0"/>
          <w:sz w:val="24"/>
          <w:szCs w:val="24"/>
        </w:rPr>
        <w:br w:type="page"/>
      </w:r>
    </w:p>
    <w:p>
      <w:pPr>
        <w:widowControl/>
        <w:spacing w:line="600" w:lineRule="exact"/>
        <w:jc w:val="left"/>
        <w:rPr>
          <w:rFonts w:ascii="黑体" w:hAnsi="黑体" w:eastAsia="黑体" w:cs="宋体"/>
          <w:kern w:val="0"/>
          <w:sz w:val="32"/>
          <w:szCs w:val="32"/>
        </w:rPr>
      </w:pPr>
      <w:r>
        <w:rPr>
          <w:rFonts w:hint="eastAsia" w:ascii="黑体" w:hAnsi="黑体" w:eastAsia="黑体" w:cs="宋体"/>
          <w:kern w:val="0"/>
          <w:sz w:val="32"/>
          <w:szCs w:val="32"/>
        </w:rPr>
        <w:t>附件5</w:t>
      </w:r>
    </w:p>
    <w:p>
      <w:pPr>
        <w:spacing w:line="600" w:lineRule="exact"/>
        <w:jc w:val="center"/>
        <w:rPr>
          <w:rFonts w:ascii="黑体" w:hAnsi="黑体" w:eastAsia="黑体"/>
          <w:sz w:val="44"/>
          <w:szCs w:val="44"/>
        </w:rPr>
      </w:pPr>
      <w:r>
        <w:rPr>
          <w:rFonts w:hint="eastAsia" w:ascii="黑体" w:hAnsi="黑体" w:eastAsia="黑体"/>
          <w:sz w:val="44"/>
          <w:szCs w:val="44"/>
        </w:rPr>
        <w:t>不予退还投标保证金通知书</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（投标人）       </w:t>
      </w:r>
      <w:r>
        <w:rPr>
          <w:rFonts w:hint="eastAsia" w:ascii="仿宋_GB2312" w:hAnsi="仿宋_GB2312" w:eastAsia="仿宋_GB2312" w:cs="仿宋_GB2312"/>
          <w:sz w:val="32"/>
          <w:szCs w:val="32"/>
        </w:rPr>
        <w:t>：</w:t>
      </w:r>
    </w:p>
    <w:p>
      <w:pPr>
        <w:spacing w:line="600" w:lineRule="exact"/>
        <w:ind w:left="88" w:leftChars="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你单位于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日，参加在</w:t>
      </w:r>
      <w:r>
        <w:rPr>
          <w:rFonts w:hint="eastAsia" w:ascii="仿宋_GB2312" w:hAnsi="仿宋_GB2312" w:eastAsia="仿宋_GB2312" w:cs="仿宋_GB2312"/>
          <w:kern w:val="0"/>
          <w:sz w:val="32"/>
          <w:szCs w:val="32"/>
        </w:rPr>
        <w:t>绍兴市公共资源交易中心</w:t>
      </w:r>
      <w:r>
        <w:rPr>
          <w:rFonts w:hint="eastAsia" w:ascii="仿宋_GB2312" w:hAnsi="仿宋_GB2312" w:eastAsia="仿宋_GB2312" w:cs="仿宋_GB2312"/>
          <w:sz w:val="32"/>
          <w:szCs w:val="32"/>
        </w:rPr>
        <w:t>开标的</w:t>
      </w:r>
      <w:r>
        <w:rPr>
          <w:rFonts w:hint="eastAsia" w:ascii="仿宋_GB2312" w:hAnsi="仿宋_GB2312" w:eastAsia="仿宋_GB2312" w:cs="仿宋_GB2312"/>
          <w:sz w:val="32"/>
          <w:szCs w:val="32"/>
          <w:u w:val="single"/>
        </w:rPr>
        <w:t xml:space="preserve">       （项目名称）       </w:t>
      </w:r>
      <w:r>
        <w:rPr>
          <w:rFonts w:hint="eastAsia" w:ascii="仿宋_GB2312" w:hAnsi="仿宋_GB2312" w:eastAsia="仿宋_GB2312" w:cs="仿宋_GB2312"/>
          <w:sz w:val="32"/>
          <w:szCs w:val="32"/>
        </w:rPr>
        <w:t>项目的投标活动，因为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的规定，不予退还你单位年度投标保证金，金额为</w:t>
      </w:r>
      <w:r>
        <w:rPr>
          <w:rFonts w:hint="eastAsia" w:ascii="仿宋_GB2312" w:hAnsi="仿宋_GB2312" w:eastAsia="仿宋_GB2312" w:cs="仿宋_GB2312"/>
          <w:sz w:val="32"/>
          <w:szCs w:val="32"/>
          <w:u w:val="single"/>
        </w:rPr>
        <w:t xml:space="preserve">  （大写）  </w:t>
      </w:r>
      <w:r>
        <w:rPr>
          <w:rFonts w:hint="eastAsia" w:ascii="仿宋_GB2312" w:hAnsi="仿宋_GB2312" w:eastAsia="仿宋_GB2312" w:cs="仿宋_GB2312"/>
          <w:sz w:val="32"/>
          <w:szCs w:val="32"/>
        </w:rPr>
        <w:t>元整 （￥</w:t>
      </w:r>
      <w:r>
        <w:rPr>
          <w:rFonts w:hint="eastAsia" w:ascii="仿宋_GB2312" w:hAnsi="仿宋_GB2312" w:eastAsia="仿宋_GB2312" w:cs="仿宋_GB2312"/>
          <w:sz w:val="32"/>
          <w:szCs w:val="32"/>
          <w:u w:val="single"/>
        </w:rPr>
        <w:t xml:space="preserve">  （小写）   </w:t>
      </w:r>
      <w:r>
        <w:rPr>
          <w:rFonts w:hint="eastAsia" w:ascii="仿宋_GB2312" w:hAnsi="仿宋_GB2312" w:eastAsia="仿宋_GB2312" w:cs="仿宋_GB2312"/>
          <w:sz w:val="32"/>
          <w:szCs w:val="32"/>
        </w:rPr>
        <w:t>元）。</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特此通知</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ind w:left="88" w:leftChars="42"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eastAsia="仿宋_GB2312"/>
          <w:kern w:val="0"/>
          <w:sz w:val="32"/>
          <w:szCs w:val="32"/>
        </w:rPr>
        <w:t>招标人（公章）：</w:t>
      </w:r>
    </w:p>
    <w:p>
      <w:pPr>
        <w:spacing w:line="600"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5572295"/>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17455"/>
    <w:multiLevelType w:val="singleLevel"/>
    <w:tmpl w:val="8641745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F6"/>
    <w:rsid w:val="00002412"/>
    <w:rsid w:val="000057FC"/>
    <w:rsid w:val="00017D15"/>
    <w:rsid w:val="00023A14"/>
    <w:rsid w:val="00060007"/>
    <w:rsid w:val="00067408"/>
    <w:rsid w:val="00081C4C"/>
    <w:rsid w:val="000948F5"/>
    <w:rsid w:val="000C2668"/>
    <w:rsid w:val="000E4626"/>
    <w:rsid w:val="00111D8B"/>
    <w:rsid w:val="00171378"/>
    <w:rsid w:val="0017472A"/>
    <w:rsid w:val="001D19A7"/>
    <w:rsid w:val="001D3845"/>
    <w:rsid w:val="001D40F6"/>
    <w:rsid w:val="001E0E92"/>
    <w:rsid w:val="001F0CB0"/>
    <w:rsid w:val="001F568C"/>
    <w:rsid w:val="002018F0"/>
    <w:rsid w:val="00213EA7"/>
    <w:rsid w:val="0024014A"/>
    <w:rsid w:val="00241A45"/>
    <w:rsid w:val="002600B1"/>
    <w:rsid w:val="002C1E9F"/>
    <w:rsid w:val="002D247C"/>
    <w:rsid w:val="002D4EAF"/>
    <w:rsid w:val="002F2B6F"/>
    <w:rsid w:val="00304F0C"/>
    <w:rsid w:val="00345542"/>
    <w:rsid w:val="0036507A"/>
    <w:rsid w:val="003B151E"/>
    <w:rsid w:val="003C6847"/>
    <w:rsid w:val="0040439D"/>
    <w:rsid w:val="0041059B"/>
    <w:rsid w:val="004339F0"/>
    <w:rsid w:val="00453DF0"/>
    <w:rsid w:val="004C11A8"/>
    <w:rsid w:val="004D452E"/>
    <w:rsid w:val="004E527A"/>
    <w:rsid w:val="004F02CB"/>
    <w:rsid w:val="004F5A92"/>
    <w:rsid w:val="004F7ADD"/>
    <w:rsid w:val="00504D06"/>
    <w:rsid w:val="00517645"/>
    <w:rsid w:val="00533C07"/>
    <w:rsid w:val="00537D71"/>
    <w:rsid w:val="00543A58"/>
    <w:rsid w:val="0055525D"/>
    <w:rsid w:val="005662BE"/>
    <w:rsid w:val="00574A5E"/>
    <w:rsid w:val="005770F6"/>
    <w:rsid w:val="00592F4F"/>
    <w:rsid w:val="005953A0"/>
    <w:rsid w:val="0059589E"/>
    <w:rsid w:val="005A5D15"/>
    <w:rsid w:val="005E7791"/>
    <w:rsid w:val="005F7296"/>
    <w:rsid w:val="006475E8"/>
    <w:rsid w:val="0065771F"/>
    <w:rsid w:val="0066299B"/>
    <w:rsid w:val="00662CD5"/>
    <w:rsid w:val="00672206"/>
    <w:rsid w:val="0067262B"/>
    <w:rsid w:val="00685D04"/>
    <w:rsid w:val="0069489E"/>
    <w:rsid w:val="006979B9"/>
    <w:rsid w:val="006E1284"/>
    <w:rsid w:val="0070603E"/>
    <w:rsid w:val="00742D3C"/>
    <w:rsid w:val="00746AAF"/>
    <w:rsid w:val="007636EE"/>
    <w:rsid w:val="00775AB2"/>
    <w:rsid w:val="0079435D"/>
    <w:rsid w:val="007A20C3"/>
    <w:rsid w:val="007A68CD"/>
    <w:rsid w:val="007B4601"/>
    <w:rsid w:val="007C4032"/>
    <w:rsid w:val="008230FE"/>
    <w:rsid w:val="00880FB8"/>
    <w:rsid w:val="00881E64"/>
    <w:rsid w:val="008902C1"/>
    <w:rsid w:val="0089512B"/>
    <w:rsid w:val="008A13AA"/>
    <w:rsid w:val="008B155F"/>
    <w:rsid w:val="008D5FFC"/>
    <w:rsid w:val="008F42A5"/>
    <w:rsid w:val="009270D8"/>
    <w:rsid w:val="00941EB2"/>
    <w:rsid w:val="00957782"/>
    <w:rsid w:val="00970CB3"/>
    <w:rsid w:val="00973EFB"/>
    <w:rsid w:val="00980582"/>
    <w:rsid w:val="009D35DF"/>
    <w:rsid w:val="00A06612"/>
    <w:rsid w:val="00A10B0C"/>
    <w:rsid w:val="00A77B79"/>
    <w:rsid w:val="00A94F8F"/>
    <w:rsid w:val="00A96314"/>
    <w:rsid w:val="00AA3749"/>
    <w:rsid w:val="00AC74E5"/>
    <w:rsid w:val="00AD28F7"/>
    <w:rsid w:val="00B32F47"/>
    <w:rsid w:val="00B36B85"/>
    <w:rsid w:val="00B6289E"/>
    <w:rsid w:val="00B64E17"/>
    <w:rsid w:val="00B85F9B"/>
    <w:rsid w:val="00B9705C"/>
    <w:rsid w:val="00BA2424"/>
    <w:rsid w:val="00BD5FF4"/>
    <w:rsid w:val="00BD7EB4"/>
    <w:rsid w:val="00BE3B11"/>
    <w:rsid w:val="00C1020F"/>
    <w:rsid w:val="00C37D5D"/>
    <w:rsid w:val="00CB47B6"/>
    <w:rsid w:val="00CC6473"/>
    <w:rsid w:val="00CE28C5"/>
    <w:rsid w:val="00CE537C"/>
    <w:rsid w:val="00D0346B"/>
    <w:rsid w:val="00D14190"/>
    <w:rsid w:val="00D16597"/>
    <w:rsid w:val="00D265C3"/>
    <w:rsid w:val="00D32FF5"/>
    <w:rsid w:val="00D35E81"/>
    <w:rsid w:val="00D5075F"/>
    <w:rsid w:val="00D81C68"/>
    <w:rsid w:val="00D873DD"/>
    <w:rsid w:val="00E03593"/>
    <w:rsid w:val="00E1294A"/>
    <w:rsid w:val="00E60883"/>
    <w:rsid w:val="00E60F27"/>
    <w:rsid w:val="00E640F4"/>
    <w:rsid w:val="00E82DE7"/>
    <w:rsid w:val="00EA53EE"/>
    <w:rsid w:val="00EF5467"/>
    <w:rsid w:val="00F06ECE"/>
    <w:rsid w:val="00F34641"/>
    <w:rsid w:val="00F53993"/>
    <w:rsid w:val="00F674B0"/>
    <w:rsid w:val="00F771CB"/>
    <w:rsid w:val="00F81933"/>
    <w:rsid w:val="00F92F9B"/>
    <w:rsid w:val="00FA6C17"/>
    <w:rsid w:val="00FB719C"/>
    <w:rsid w:val="00FD043A"/>
    <w:rsid w:val="00FD58C4"/>
    <w:rsid w:val="13D507B5"/>
    <w:rsid w:val="1C7F7C7D"/>
    <w:rsid w:val="20B21CBB"/>
    <w:rsid w:val="30721B75"/>
    <w:rsid w:val="3767536D"/>
    <w:rsid w:val="5AF7153A"/>
    <w:rsid w:val="791A702A"/>
    <w:rsid w:val="7BEFF7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BC696E-DC01-4B81-8BED-451B27C9DA0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511</Words>
  <Characters>2913</Characters>
  <Lines>24</Lines>
  <Paragraphs>6</Paragraphs>
  <TotalTime>8</TotalTime>
  <ScaleCrop>false</ScaleCrop>
  <LinksUpToDate>false</LinksUpToDate>
  <CharactersWithSpaces>3418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2021-10-14T06:28:00Z</dcterms:created>
  <dc:creator>严勇为</dc:creator>
  <cp:lastModifiedBy>Administrator</cp:lastModifiedBy>
  <cp:lastPrinted>2021-10-28T03:25:00Z</cp:lastPrinted>
  <dcterms:modified xsi:type="dcterms:W3CDTF">2021-10-28T03:33:44Z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2308BBE47901459D8CBF71A318650472</vt:lpwstr>
  </property>
  <property fmtid="{D5CDD505-2E9C-101B-9397-08002B2CF9AE}" pid="4" name="woTemplateTypoMode" linkTarget="0">
    <vt:lpwstr>web</vt:lpwstr>
  </property>
  <property fmtid="{D5CDD505-2E9C-101B-9397-08002B2CF9AE}" pid="5" name="woTemplate" linkTarget="0">
    <vt:i4>1</vt:i4>
  </property>
</Properties>
</file>