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绍兴市公共资源交易中心工程建设项目</w:t>
      </w:r>
    </w:p>
    <w:p>
      <w:pPr>
        <w:widowControl/>
        <w:wordWrap w:val="0"/>
        <w:spacing w:line="60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44"/>
          <w:szCs w:val="44"/>
        </w:rPr>
        <w:t>年度投标保证金退还申请表</w:t>
      </w:r>
    </w:p>
    <w:p>
      <w:pPr>
        <w:widowControl/>
        <w:wordWrap w:val="0"/>
        <w:jc w:val="center"/>
        <w:rPr>
          <w:rFonts w:ascii="仿宋_GB2312" w:hAnsi="黑体" w:eastAsia="仿宋_GB2312" w:cs="宋体"/>
          <w:bCs/>
          <w:kern w:val="0"/>
          <w:sz w:val="10"/>
          <w:szCs w:val="10"/>
        </w:rPr>
      </w:pPr>
      <w:r>
        <w:rPr>
          <w:rFonts w:hint="eastAsia" w:ascii="仿宋_GB2312" w:hAnsi="黑体" w:eastAsia="仿宋_GB2312" w:cs="宋体"/>
          <w:bCs/>
          <w:kern w:val="0"/>
          <w:sz w:val="10"/>
          <w:szCs w:val="10"/>
        </w:rPr>
        <w:t xml:space="preserve"> </w:t>
      </w:r>
    </w:p>
    <w:tbl>
      <w:tblPr>
        <w:tblStyle w:val="2"/>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42"/>
        <w:gridCol w:w="1127"/>
        <w:gridCol w:w="1253"/>
        <w:gridCol w:w="2176"/>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5"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申请单位</w:t>
            </w:r>
          </w:p>
        </w:tc>
        <w:tc>
          <w:tcPr>
            <w:tcW w:w="7085" w:type="dxa"/>
            <w:gridSpan w:val="5"/>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25"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注册地址</w:t>
            </w:r>
          </w:p>
        </w:tc>
        <w:tc>
          <w:tcPr>
            <w:tcW w:w="7085" w:type="dxa"/>
            <w:gridSpan w:val="5"/>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5"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基本账户</w:t>
            </w:r>
          </w:p>
        </w:tc>
        <w:tc>
          <w:tcPr>
            <w:tcW w:w="1269" w:type="dxa"/>
            <w:gridSpan w:val="2"/>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开户行</w:t>
            </w:r>
          </w:p>
        </w:tc>
        <w:tc>
          <w:tcPr>
            <w:tcW w:w="5816" w:type="dxa"/>
            <w:gridSpan w:val="3"/>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1269" w:type="dxa"/>
            <w:gridSpan w:val="2"/>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账  号</w:t>
            </w:r>
          </w:p>
        </w:tc>
        <w:tc>
          <w:tcPr>
            <w:tcW w:w="5816" w:type="dxa"/>
            <w:gridSpan w:val="3"/>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610" w:type="dxa"/>
            <w:gridSpan w:val="6"/>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年度投标保证金金额（人民币）</w:t>
            </w:r>
          </w:p>
          <w:p>
            <w:pPr>
              <w:widowControl/>
              <w:wordWrap w:val="0"/>
              <w:spacing w:line="360" w:lineRule="auto"/>
              <w:ind w:firstLine="240" w:firstLineChars="100"/>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大写：</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u w:val="single"/>
                <w:lang w:val="en-US" w:eastAsia="zh-CN"/>
              </w:rPr>
              <w:t xml:space="preserve">                  </w:t>
            </w:r>
            <w:r>
              <w:rPr>
                <w:rFonts w:hint="eastAsia" w:ascii="宋体" w:hAnsi="宋体" w:cs="宋体"/>
                <w:kern w:val="0"/>
                <w:sz w:val="24"/>
                <w:szCs w:val="24"/>
                <w:u w:val="single"/>
              </w:rPr>
              <w:t xml:space="preserve">  </w:t>
            </w:r>
            <w:r>
              <w:rPr>
                <w:rFonts w:hint="eastAsia" w:ascii="仿宋_GB2312" w:hAnsi="宋体" w:eastAsia="仿宋_GB2312" w:cs="宋体"/>
                <w:kern w:val="0"/>
                <w:sz w:val="24"/>
                <w:szCs w:val="24"/>
              </w:rPr>
              <w:t>元整</w:t>
            </w:r>
            <w:r>
              <w:rPr>
                <w:rFonts w:hint="eastAsia" w:ascii="仿宋_GB2312" w:hAnsi="宋体" w:eastAsia="仿宋_GB2312" w:cs="宋体"/>
                <w:kern w:val="0"/>
                <w:sz w:val="24"/>
                <w:szCs w:val="24"/>
                <w:lang w:eastAsia="zh-CN"/>
              </w:rPr>
              <w:t>；</w:t>
            </w:r>
          </w:p>
          <w:p>
            <w:pPr>
              <w:widowControl/>
              <w:wordWrap w:val="0"/>
              <w:spacing w:line="360" w:lineRule="auto"/>
              <w:ind w:firstLine="240" w:firstLineChars="100"/>
              <w:rPr>
                <w:rFonts w:hint="eastAsia" w:ascii="仿宋_GB2312" w:hAnsi="宋体" w:eastAsia="仿宋_GB2312" w:cs="宋体"/>
                <w:kern w:val="0"/>
                <w:sz w:val="24"/>
                <w:szCs w:val="24"/>
                <w:lang w:eastAsia="zh-CN"/>
              </w:rPr>
            </w:pPr>
            <w:r>
              <w:rPr>
                <w:rFonts w:hint="eastAsia" w:ascii="仿宋_GB2312" w:eastAsia="仿宋_GB2312"/>
                <w:sz w:val="24"/>
                <w:szCs w:val="24"/>
                <w:lang w:val="en-US" w:eastAsia="zh-CN"/>
              </w:rPr>
              <w:t>小写：</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hint="eastAsia" w:ascii="仿宋_GB2312" w:hAnsi="宋体" w:eastAsia="仿宋_GB2312" w:cs="宋体"/>
                <w:kern w:val="0"/>
                <w:sz w:val="24"/>
                <w:szCs w:val="24"/>
                <w:u w:val="single"/>
                <w:lang w:val="en-US" w:eastAsia="zh-CN"/>
              </w:rPr>
              <w:t xml:space="preserve">                     </w:t>
            </w:r>
            <w:r>
              <w:rPr>
                <w:rFonts w:hint="eastAsia" w:ascii="仿宋_GB2312" w:hAnsi="宋体" w:eastAsia="仿宋_GB2312" w:cs="宋体"/>
                <w:kern w:val="0"/>
                <w:sz w:val="24"/>
                <w:szCs w:val="24"/>
              </w:rPr>
              <w:t>元</w:t>
            </w:r>
            <w:r>
              <w:rPr>
                <w:rFonts w:hint="eastAsia" w:ascii="仿宋_GB2312" w:hAnsi="宋体" w:eastAsia="仿宋_GB2312" w:cs="宋体"/>
                <w:kern w:val="0"/>
                <w:sz w:val="24"/>
                <w:szCs w:val="24"/>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w:t>
            </w:r>
          </w:p>
        </w:tc>
        <w:tc>
          <w:tcPr>
            <w:tcW w:w="2380" w:type="dxa"/>
            <w:gridSpan w:val="2"/>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p>
        </w:tc>
        <w:tc>
          <w:tcPr>
            <w:tcW w:w="2176" w:type="dxa"/>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联系电话(手机)</w:t>
            </w:r>
          </w:p>
        </w:tc>
        <w:tc>
          <w:tcPr>
            <w:tcW w:w="2387" w:type="dxa"/>
            <w:tcBorders>
              <w:top w:val="single" w:color="auto" w:sz="4" w:space="0"/>
              <w:left w:val="nil"/>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退还声明</w:t>
            </w:r>
          </w:p>
        </w:tc>
        <w:tc>
          <w:tcPr>
            <w:tcW w:w="6943" w:type="dxa"/>
            <w:gridSpan w:val="4"/>
            <w:tcBorders>
              <w:top w:val="single" w:color="auto" w:sz="4" w:space="0"/>
              <w:left w:val="nil"/>
              <w:bottom w:val="single" w:color="auto" w:sz="4" w:space="0"/>
              <w:right w:val="single" w:color="auto" w:sz="4" w:space="0"/>
            </w:tcBorders>
          </w:tcPr>
          <w:p>
            <w:pPr>
              <w:widowControl/>
              <w:spacing w:line="400" w:lineRule="exact"/>
              <w:rPr>
                <w:rFonts w:ascii="仿宋_GB2312" w:hAnsi="宋体" w:eastAsia="仿宋_GB2312" w:cs="宋体"/>
                <w:kern w:val="0"/>
                <w:sz w:val="24"/>
                <w:szCs w:val="24"/>
              </w:rPr>
            </w:pPr>
          </w:p>
          <w:p>
            <w:pPr>
              <w:widowControl/>
              <w:spacing w:line="4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我司法定代表人已知晓此次年度投标保证金退还相关事宜。我司承诺年度投标保证金已无在投项目及无投标保证金不予退还等情形；若有，我司将按交易中心要求补交，未及时补交的，愿承担相关赔偿责任。</w:t>
            </w: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jc w:val="left"/>
              <w:rPr>
                <w:rFonts w:ascii="仿宋_GB2312" w:hAnsi="宋体" w:eastAsia="仿宋_GB2312" w:cs="宋体"/>
                <w:kern w:val="0"/>
                <w:sz w:val="24"/>
                <w:szCs w:val="24"/>
              </w:rPr>
            </w:pPr>
          </w:p>
          <w:p>
            <w:pPr>
              <w:widowControl/>
              <w:spacing w:line="400" w:lineRule="exact"/>
              <w:ind w:firstLine="120" w:firstLineChars="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法定代表人（签字）：</w:t>
            </w:r>
            <w:r>
              <w:rPr>
                <w:rFonts w:hint="eastAsia" w:ascii="宋体" w:hAnsi="宋体" w:cs="宋体"/>
                <w:kern w:val="0"/>
                <w:sz w:val="24"/>
                <w:szCs w:val="24"/>
              </w:rPr>
              <w:t xml:space="preserve">            </w:t>
            </w:r>
            <w:r>
              <w:rPr>
                <w:rFonts w:hint="eastAsia" w:ascii="仿宋_GB2312" w:hAnsi="宋体" w:eastAsia="仿宋_GB2312" w:cs="宋体"/>
                <w:kern w:val="0"/>
                <w:sz w:val="24"/>
                <w:szCs w:val="24"/>
              </w:rPr>
              <w:t>单 位：（盖章）</w:t>
            </w:r>
          </w:p>
          <w:p>
            <w:pPr>
              <w:widowControl/>
              <w:spacing w:line="400" w:lineRule="exact"/>
              <w:jc w:val="center"/>
              <w:rPr>
                <w:rFonts w:ascii="仿宋_GB2312" w:hAnsi="宋体" w:eastAsia="仿宋_GB2312" w:cs="宋体"/>
                <w:kern w:val="0"/>
                <w:sz w:val="24"/>
                <w:szCs w:val="24"/>
              </w:rPr>
            </w:pPr>
            <w:r>
              <w:rPr>
                <w:rFonts w:hint="eastAsia" w:ascii="宋体" w:hAnsi="宋体" w:cs="宋体"/>
                <w:kern w:val="0"/>
                <w:sz w:val="24"/>
                <w:szCs w:val="24"/>
              </w:rPr>
              <w:t xml:space="preserve">                            </w:t>
            </w:r>
            <w:r>
              <w:rPr>
                <w:rFonts w:hint="eastAsia" w:ascii="仿宋_GB2312" w:hAnsi="宋体" w:eastAsia="仿宋_GB2312" w:cs="宋体"/>
                <w:kern w:val="0"/>
                <w:sz w:val="24"/>
                <w:szCs w:val="24"/>
              </w:rPr>
              <w:t>年</w:t>
            </w:r>
            <w:r>
              <w:rPr>
                <w:rFonts w:hint="eastAsia" w:ascii="宋体" w:hAnsi="宋体" w:cs="宋体"/>
                <w:kern w:val="0"/>
                <w:sz w:val="24"/>
                <w:szCs w:val="24"/>
              </w:rPr>
              <w:t xml:space="preserve">   </w:t>
            </w:r>
            <w:r>
              <w:rPr>
                <w:rFonts w:hint="eastAsia" w:ascii="仿宋_GB2312" w:hAnsi="宋体" w:eastAsia="仿宋_GB2312" w:cs="宋体"/>
                <w:kern w:val="0"/>
                <w:sz w:val="24"/>
                <w:szCs w:val="24"/>
              </w:rPr>
              <w:t>月</w:t>
            </w:r>
            <w:r>
              <w:rPr>
                <w:rFonts w:hint="eastAsia" w:ascii="宋体" w:hAnsi="宋体" w:cs="宋体"/>
                <w:kern w:val="0"/>
                <w:sz w:val="24"/>
                <w:szCs w:val="24"/>
              </w:rPr>
              <w:t xml:space="preserve">   </w:t>
            </w:r>
            <w:r>
              <w:rPr>
                <w:rFonts w:hint="eastAsia" w:ascii="仿宋_GB2312" w:hAnsi="宋体" w:eastAsia="仿宋_GB2312"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市交易中心</w:t>
            </w:r>
          </w:p>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意  见</w:t>
            </w:r>
          </w:p>
        </w:tc>
        <w:tc>
          <w:tcPr>
            <w:tcW w:w="6943" w:type="dxa"/>
            <w:gridSpan w:val="4"/>
            <w:tcBorders>
              <w:top w:val="single" w:color="auto" w:sz="4" w:space="0"/>
              <w:left w:val="nil"/>
              <w:bottom w:val="single" w:color="auto" w:sz="4" w:space="0"/>
              <w:right w:val="single" w:color="auto" w:sz="4" w:space="0"/>
            </w:tcBorders>
          </w:tcPr>
          <w:p>
            <w:pPr>
              <w:ind w:right="360"/>
              <w:jc w:val="right"/>
              <w:rPr>
                <w:rFonts w:ascii="仿宋_GB2312" w:hAnsi="Calibri" w:eastAsia="仿宋_GB2312"/>
                <w:sz w:val="24"/>
                <w:szCs w:val="24"/>
              </w:rPr>
            </w:pPr>
          </w:p>
          <w:p>
            <w:pPr>
              <w:ind w:right="360"/>
              <w:jc w:val="right"/>
              <w:rPr>
                <w:rFonts w:ascii="仿宋_GB2312" w:eastAsia="仿宋_GB2312"/>
                <w:sz w:val="24"/>
                <w:szCs w:val="24"/>
              </w:rPr>
            </w:pPr>
          </w:p>
          <w:p>
            <w:pPr>
              <w:ind w:right="360"/>
              <w:jc w:val="right"/>
              <w:rPr>
                <w:rFonts w:ascii="仿宋_GB2312" w:eastAsia="仿宋_GB2312"/>
                <w:sz w:val="24"/>
                <w:szCs w:val="24"/>
              </w:rPr>
            </w:pPr>
          </w:p>
          <w:p>
            <w:pPr>
              <w:ind w:right="840"/>
              <w:rPr>
                <w:rFonts w:ascii="仿宋_GB2312" w:eastAsia="仿宋_GB2312"/>
                <w:sz w:val="24"/>
                <w:szCs w:val="24"/>
              </w:rPr>
            </w:pPr>
          </w:p>
          <w:p>
            <w:pPr>
              <w:ind w:right="840"/>
              <w:rPr>
                <w:rFonts w:ascii="仿宋_GB2312" w:eastAsia="仿宋_GB2312"/>
                <w:sz w:val="24"/>
                <w:szCs w:val="24"/>
              </w:rPr>
            </w:pPr>
          </w:p>
          <w:p>
            <w:pPr>
              <w:ind w:right="360"/>
              <w:jc w:val="right"/>
              <w:rPr>
                <w:rFonts w:ascii="仿宋_GB2312" w:hAnsi="Calibri" w:eastAsia="仿宋_GB2312"/>
                <w:sz w:val="24"/>
                <w:szCs w:val="24"/>
              </w:rPr>
            </w:pPr>
            <w:r>
              <w:rPr>
                <w:rFonts w:hint="eastAsia" w:ascii="仿宋_GB2312" w:hAnsi="宋体" w:eastAsia="仿宋_GB2312"/>
                <w:sz w:val="24"/>
                <w:szCs w:val="24"/>
              </w:rPr>
              <w:t>年  月  日</w:t>
            </w:r>
          </w:p>
        </w:tc>
      </w:tr>
    </w:tbl>
    <w:p>
      <w:r>
        <w:rPr>
          <w:rFonts w:hint="eastAsia" w:ascii="仿宋_GB2312" w:hAnsi="宋体" w:eastAsia="仿宋_GB2312" w:cs="宋体"/>
          <w:kern w:val="0"/>
          <w:sz w:val="24"/>
          <w:szCs w:val="24"/>
        </w:rPr>
        <w:t>注：1.本申请表必须填写完整；2.本表一式一份。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B12EA"/>
    <w:rsid w:val="1FDB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2023-12-01T01:57:00Z</dcterms:created>
  <dc:creator>WPS_1650508057</dc:creator>
  <cp:lastModifiedBy>WPS_1650508057</cp:lastModifiedBy>
  <dcterms:modified xsi:type="dcterms:W3CDTF">2023-12-01T01:59:50Z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